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0A24" w14:textId="77777777" w:rsidR="009F4DD9" w:rsidRDefault="00000000">
      <w:pPr>
        <w:jc w:val="center"/>
      </w:pPr>
      <w:r>
        <w:rPr>
          <w:b/>
          <w:sz w:val="24"/>
        </w:rPr>
        <w:t>MODEL UNITED NATIONS</w:t>
      </w:r>
    </w:p>
    <w:p w14:paraId="0422D8AE" w14:textId="77777777" w:rsidR="009F4DD9" w:rsidRDefault="00000000">
      <w:pPr>
        <w:spacing w:after="360"/>
        <w:jc w:val="center"/>
      </w:pPr>
      <w:r>
        <w:rPr>
          <w:b/>
          <w:sz w:val="24"/>
        </w:rPr>
        <w:t>BACKGROUND MEMO</w:t>
      </w:r>
    </w:p>
    <w:p w14:paraId="47DF3745" w14:textId="77777777" w:rsidR="009F4DD9" w:rsidRDefault="00000000">
      <w:pPr>
        <w:pStyle w:val="Heading1"/>
        <w:spacing w:after="120"/>
        <w:jc w:val="center"/>
      </w:pPr>
      <w:r>
        <w:t>Water Security in Transnational Desert Climates</w:t>
      </w:r>
    </w:p>
    <w:p w14:paraId="59582469" w14:textId="77777777" w:rsidR="009F4DD9" w:rsidRDefault="00000000">
      <w:pPr>
        <w:spacing w:after="240"/>
        <w:jc w:val="center"/>
      </w:pPr>
      <w:r>
        <w:rPr>
          <w:b/>
          <w:sz w:val="26"/>
        </w:rPr>
        <w:t>Syria/Iraq and Sub-Saharan Africa</w:t>
      </w:r>
    </w:p>
    <w:p w14:paraId="2579C1E3" w14:textId="77777777" w:rsidR="009F4DD9" w:rsidRDefault="00000000">
      <w:pPr>
        <w:spacing w:after="120"/>
      </w:pPr>
      <w:r>
        <w:rPr>
          <w:b/>
        </w:rPr>
        <w:t xml:space="preserve">Committee: </w:t>
      </w:r>
      <w:r>
        <w:t>UN-Water (United Nations Inter-Agency Mechanism on Water)</w:t>
      </w:r>
    </w:p>
    <w:p w14:paraId="4B0FF0F7" w14:textId="77777777" w:rsidR="009F4DD9" w:rsidRDefault="00000000">
      <w:pPr>
        <w:spacing w:after="360"/>
      </w:pPr>
      <w:r>
        <w:rPr>
          <w:b/>
        </w:rPr>
        <w:t xml:space="preserve">Topic 7: </w:t>
      </w:r>
      <w:r>
        <w:t>Water Security in Transnational Desert Climates — Syria/Iraq and Sub-Saharan Africa</w:t>
      </w:r>
    </w:p>
    <w:p w14:paraId="3D9C02DB" w14:textId="77777777" w:rsidR="009F4DD9" w:rsidRDefault="00000000">
      <w:pPr>
        <w:pStyle w:val="Heading2"/>
      </w:pPr>
      <w:r>
        <w:rPr>
          <w:color w:val="2E5C8A"/>
        </w:rPr>
        <w:t>I. Executive Summary</w:t>
      </w:r>
    </w:p>
    <w:p w14:paraId="25265E35" w14:textId="77777777" w:rsidR="009F4DD9" w:rsidRDefault="00000000">
      <w:pPr>
        <w:spacing w:after="240"/>
      </w:pPr>
      <w:r>
        <w:t>Water scarcity has become one of the defining crises of the twenty-first century, transforming from a chronic development challenge into an acute humanitarian and geopolitical emergency in two critical regions: the Tigris-Euphrates basin (covering Syria, Iraq, and Turkey) and Sub-Saharan Africa. In the Middle East, 2025 marked a historic turning point: Iraq experienced its driest year since 1933, with water levels in the Tigris and Euphrates rivers dropping by up to 27%, while Syria saw rainfall plummet by nearly 70%, destroying three-quarters of rain-fed cropland. These declines are not accidents of weather but the product of upstream dam construction by Turkey and Iran, failed transnational water governance, and accelerating climate change. The consequences are immediate and severe: rural displacement, economic collapse, public health crises, and political instability. In desperation, Iraq signed an "oil-for-water" deal with Turkey in November 2025, trading long-term oil revenues for access to water infrastructure. Across Sub-Saharan Africa, the crisis is equally catastrophic: agriculture—which consumes 80% of the continent's freshwater—faces an uncertain future as aquifers deplete faster than they recharge, rivers evaporate before reaching the sea, and rainfall becomes increasingly erratic. Somalia has experienced five consecutive failed rainy seasons, while southern Africa's irrigation systems have collapsed. The IPCC projects a further 10–20% reduction in sub-Saharan rainfall by 2050. Delegates must develop frameworks for transboundary water-sharing agreements that can survive geopolitical tension, address equity concerns around upstream dam construction, finance climate-resilient water infrastructure, and transition from crisis management to sustainable long-term development.</w:t>
      </w:r>
    </w:p>
    <w:p w14:paraId="4BF8D824" w14:textId="77777777" w:rsidR="009F4DD9" w:rsidRDefault="00000000">
      <w:pPr>
        <w:pStyle w:val="Heading2"/>
      </w:pPr>
      <w:r>
        <w:rPr>
          <w:color w:val="2E5C8A"/>
        </w:rPr>
        <w:t>II. The Middle East Crisis: Syria/Iraq and the Tigris-Euphrates Basin</w:t>
      </w:r>
    </w:p>
    <w:p w14:paraId="2488C275" w14:textId="77777777" w:rsidR="009F4DD9" w:rsidRDefault="00000000">
      <w:pPr>
        <w:spacing w:before="240" w:after="120"/>
      </w:pPr>
      <w:r>
        <w:rPr>
          <w:b/>
          <w:sz w:val="24"/>
        </w:rPr>
        <w:t>A. The 2025 Drought: A Historic Breaking Point</w:t>
      </w:r>
    </w:p>
    <w:p w14:paraId="2D98D321" w14:textId="77777777" w:rsidR="009F4DD9" w:rsidRDefault="00000000">
      <w:pPr>
        <w:spacing w:after="240"/>
      </w:pPr>
      <w:r>
        <w:t xml:space="preserve">In 2025, Iraq recorded its lowest annual rainfall since meteorological records began in 1933. Water levels in the Tigris and Euphrates rivers—the two great arteries of Mesopotamian civilization—dropped by up to 27% from their already-depleted baseline. Across the border, Syria experienced even more catastrophic conditions: rainfall fell by nearly 70% relative to recent historical averages, destroying the rain-fed agriculture that supports much of rural Syria's population. The Euphrates, which flows from Turkey through Syria to Iraq, declined to levels not seen in decades, with some irrigation canals running dry. These are not merely weather </w:t>
      </w:r>
      <w:r>
        <w:lastRenderedPageBreak/>
        <w:t>anomalies. The underlying drivers are structural: climate change is increasing evaporation and reducing precipitation across the Eastern Mediterranean and Middle East; upstream dam construction by Turkey (notably the Atatürk Dam) and Iran reduces flows downstream; and decades of unsustainable groundwater extraction have depleted aquifers. The result is a region approaching hydrological collapse.</w:t>
      </w:r>
    </w:p>
    <w:p w14:paraId="5AE85D8C" w14:textId="77777777" w:rsidR="009F4DD9" w:rsidRDefault="00000000">
      <w:pPr>
        <w:spacing w:before="240" w:after="120"/>
      </w:pPr>
      <w:r>
        <w:rPr>
          <w:b/>
          <w:sz w:val="24"/>
        </w:rPr>
        <w:t>B. The Governance Failure: Transboundary Water Politics</w:t>
      </w:r>
    </w:p>
    <w:p w14:paraId="1F59A56B" w14:textId="77777777" w:rsidR="009F4DD9" w:rsidRDefault="00000000">
      <w:pPr>
        <w:spacing w:after="240"/>
      </w:pPr>
      <w:r>
        <w:t>The crisis in Iraq and Syria is as much a political failure as a climatic one. The Tigris-Euphrates basin is shared among three countries—Turkey, Syria, and Iraq—yet there is no binding trilateral water-sharing agreement. Instead, Turkey and Iran have pursued unilateral dam-building projects. Turkey's massive Atatürk Dam and subsequent projects in the Euphrates basin reduce downstream flows, while numerous Iranian dams on tributaries further reduce water reaching Iraq. Iraq, the most downstream state, bears the consequences but has little leverage. The 1975 Algiers Accord between Iraq and Iran, which dealt with the Shatt al-Arab waterway, does not address the broader transboundary water crisis. Syria, devastated by civil war, has been unable to participate in meaningful water diplomacy. Baghdad's attempts at negotiation have been inconsistent and weak. In November 2025, facing catastrophic water shortages, Iraq signed a controversial deal with Turkey: Iraq would finance Turkish-built water infrastructure and irrigation projects with payments from Iraqi oil revenues. This "oil-for-water" arrangement represents a striking admission of Iraq's desperation but also a troubling precedent—critics warn it trades permanent water dependency on Turkey for short-term relief, with no guarantee that flows will improve or remain stable.</w:t>
      </w:r>
    </w:p>
    <w:p w14:paraId="4D2BC061" w14:textId="77777777" w:rsidR="009F4DD9" w:rsidRDefault="00000000">
      <w:pPr>
        <w:spacing w:before="240" w:after="120"/>
      </w:pPr>
      <w:r>
        <w:rPr>
          <w:b/>
          <w:sz w:val="24"/>
        </w:rPr>
        <w:t>C. Humanitarian and Economic Consequences</w:t>
      </w:r>
    </w:p>
    <w:p w14:paraId="22802028" w14:textId="77777777" w:rsidR="009F4DD9" w:rsidRDefault="00000000">
      <w:pPr>
        <w:spacing w:after="240"/>
      </w:pPr>
      <w:r>
        <w:t>The water crisis has triggered a cascade of humanitarian and economic disasters. In Iraq, agricultural production—already crippled by decades of conflict—has collapsed. Rural farmers, unable to irrigate crops, have abandoned their land in mass migrations to cities. Unemployment in rural areas has soared. Water-borne diseases have increased as municipalities struggle to maintain water quality and public health infrastructure. In some regions, salinity in irrigation water has increased due to lower river flows, making soil unusable for agriculture. Syria faces similar devastation: rural communities have been driven to desperation, exacerbating the humanitarian crisis already caused by the civil war. Access to drinking water for cities like Damascus and Aleppo has become precarious. Both countries face the prospect of environmental migration—millions of rural farmers and pastoral communities displaced by water scarcity may migrate to cities, neighboring countries, or Europe, creating regional instability.</w:t>
      </w:r>
    </w:p>
    <w:p w14:paraId="285E6CFC" w14:textId="77777777" w:rsidR="009F4DD9" w:rsidRDefault="00000000">
      <w:r>
        <w:br w:type="page"/>
      </w:r>
    </w:p>
    <w:p w14:paraId="4987B9D7" w14:textId="77777777" w:rsidR="009F4DD9" w:rsidRDefault="00000000">
      <w:pPr>
        <w:pStyle w:val="Heading2"/>
      </w:pPr>
      <w:r>
        <w:rPr>
          <w:color w:val="2E5C8A"/>
        </w:rPr>
        <w:lastRenderedPageBreak/>
        <w:t>III. Sub-Saharan Africa: Aquifers, Rivers, and Climate Tipping Points</w:t>
      </w:r>
    </w:p>
    <w:p w14:paraId="76F15314" w14:textId="77777777" w:rsidR="009F4DD9" w:rsidRDefault="00000000">
      <w:pPr>
        <w:spacing w:before="240" w:after="120"/>
      </w:pPr>
      <w:r>
        <w:rPr>
          <w:b/>
          <w:sz w:val="24"/>
        </w:rPr>
        <w:t>A. The Water Budget Crisis: Consumption Exceeds Availability</w:t>
      </w:r>
    </w:p>
    <w:p w14:paraId="230D2EA3" w14:textId="77777777" w:rsidR="009F4DD9" w:rsidRDefault="00000000">
      <w:pPr>
        <w:spacing w:after="240"/>
      </w:pPr>
      <w:r>
        <w:t>Sub-Saharan Africa faces a structural water crisis that will define the continent's development trajectory for decades. Agriculture consumes approximately 80% of the region's freshwater—irrigation systems in countries like Sudan, Ethiopia, and South Africa support tens of millions of people and generate critical export revenues. Yet aquifers in many regions are being depleted faster than they recharge. The Nubian Sandstone Aquifer System, one of Africa's largest underground water reserves underlying Egypt and Sudan, is being drawn down at unsustainable rates. Surface water is similarly stressed: the Nile, which supports over 400 million people across eleven countries, is increasingly disputed, with upstream dams in Ethiopia reducing flows to Egypt and Sudan. In southern Africa, major river systems—the Zambezi, the Limpopo, the Orange—are experiencing severe low-flow conditions, with some years seeing rivers drying before reaching the sea. The consequences are catastrophic for irrigation-dependent agriculture: South Africa's Karoo region, home to critical irrigation systems, has seen reservoirs drop to historic lows.</w:t>
      </w:r>
    </w:p>
    <w:p w14:paraId="4BC2ED2B" w14:textId="77777777" w:rsidR="009F4DD9" w:rsidRDefault="00000000">
      <w:pPr>
        <w:spacing w:before="240" w:after="120"/>
      </w:pPr>
      <w:r>
        <w:rPr>
          <w:b/>
          <w:sz w:val="24"/>
        </w:rPr>
        <w:t>B. Climate Variability and Rainfall Collapse: The Somalia Case Study</w:t>
      </w:r>
    </w:p>
    <w:p w14:paraId="10116F2E" w14:textId="77777777" w:rsidR="009F4DD9" w:rsidRDefault="00000000">
      <w:pPr>
        <w:spacing w:after="240"/>
      </w:pPr>
      <w:r>
        <w:t>Somalia exemplifies the catastrophic impact of changing rainfall patterns. The country is highly dependent on seasonal rains (the Gu and Deyr seasons) for pastoral herding and agriculture. From 2020 to 2025, Somalia experienced five consecutive failed rainy seasons—an unprecedented streak in recent decades. The 2022–2023 drought alone killed an estimated 43,000 people and decimated pastoral herds. Wells have dried up, livestock prices have collapsed, and rural communities have been driven into crisis. The 2024–2025 seasons brought partial recovery, but the trend is ominous: the climate is becoming less predictable, with longer intervals between rains and increased evaporation. The IPCC's latest assessment projects a 10–20% further reduction in annual rainfall across sub-Saharan Africa by 2050, with increased variability meaning more extreme droughts and occasional floods rather than stable, predictable precipitation. For a region where agricultural production and pastoral livelihoods depend on rainfall timing and consistency, this represents an existential threat.</w:t>
      </w:r>
    </w:p>
    <w:p w14:paraId="07E2E20D" w14:textId="77777777" w:rsidR="009F4DD9" w:rsidRDefault="00000000">
      <w:pPr>
        <w:spacing w:before="240" w:after="120"/>
      </w:pPr>
      <w:r>
        <w:rPr>
          <w:b/>
          <w:sz w:val="24"/>
        </w:rPr>
        <w:t>C. Economic and Development Implications</w:t>
      </w:r>
    </w:p>
    <w:p w14:paraId="2606B1E4" w14:textId="77777777" w:rsidR="009F4DD9" w:rsidRDefault="00000000">
      <w:pPr>
        <w:spacing w:after="240"/>
      </w:pPr>
      <w:r>
        <w:t xml:space="preserve">Water insecurity threatens to derail sub-Saharan Africa's development agenda. Agriculture is the largest employment sector for most sub-Saharan countries, providing livelihoods for over 60% of the population. Declining water availability will reduce agricultural productivity, increase rural unemployment, and drive migration to overcrowded cities. Food security, already fragile in many countries, will be undermined. Hydroelectric power generation, which provides electricity for much of the region, will decline as river flows drop. Countries dependent on water-intensive exports—cut flowers from Kenya and Ethiopia, rice from various West African countries—will face economic contraction. Water-related conflicts over shared river basins, already a concern in the Nile basin, may escalate. Additionally, climate-induced water scarcity will intersect with other development challenges: population growth (sub-Saharan Africa will add another 1 billion people by 2050), urbanization, and poverty. Without major policy intervention, water scarcity will </w:t>
      </w:r>
      <w:r>
        <w:lastRenderedPageBreak/>
        <w:t>trap large populations in poverty and may trigger mass migration to Europe, the Gulf, or other regions.</w:t>
      </w:r>
    </w:p>
    <w:p w14:paraId="69E32EE6" w14:textId="77777777" w:rsidR="009F4DD9" w:rsidRDefault="00000000">
      <w:pPr>
        <w:pStyle w:val="Heading2"/>
      </w:pPr>
      <w:r>
        <w:rPr>
          <w:color w:val="2E5C8A"/>
        </w:rPr>
        <w:t>IV. Cross-Cutting Challenges: Geopolitics, Equity, and Financing</w:t>
      </w:r>
    </w:p>
    <w:p w14:paraId="4B8B1ACD" w14:textId="77777777" w:rsidR="009F4DD9" w:rsidRDefault="00000000">
      <w:pPr>
        <w:spacing w:before="240" w:after="120"/>
      </w:pPr>
      <w:r>
        <w:rPr>
          <w:b/>
          <w:sz w:val="24"/>
        </w:rPr>
        <w:t>A. Transboundary Water Governance and Upstream/Downstream Equity</w:t>
      </w:r>
    </w:p>
    <w:p w14:paraId="328FFDDE" w14:textId="77777777" w:rsidR="009F4DD9" w:rsidRDefault="00000000">
      <w:pPr>
        <w:spacing w:after="240"/>
      </w:pPr>
      <w:r>
        <w:t>Most major water systems are shared across borders, creating inherent conflicts of interest. Upstream states benefit from dam construction and water extraction, while downstream states suffer reduced flows. International water law offers two competing principles: the "Harmon Doctrine" (named for a 19th-century U.S. position) asserts that states have sovereign right to utilize waters within their territory as they see fit; the "community of interests" doctrine asserts that shared waters should be managed equitably. The 1997 UN Convention on the Law of the Non-Navigational Uses of International Watercourses attempts to balance these, requiring that watercourse states avoid causing significant harm and pursue equitable utilization. However, this convention has been slow to gain acceptance. Turkey has not ratified it; neither has the United States. In the Tigris-Euphrates basin, there is no binding trilateral agreement. In the Nile basin, downstream Egypt and Sudan have long viewed Ethiopian dam-building as threatening, creating a geopolitical stalemate. Delegates must develop stronger frameworks for transboundary water governance that balance national sovereignty with downstream equity.</w:t>
      </w:r>
    </w:p>
    <w:p w14:paraId="590B0DDB" w14:textId="77777777" w:rsidR="009F4DD9" w:rsidRDefault="00000000">
      <w:pPr>
        <w:spacing w:before="240" w:after="120"/>
      </w:pPr>
      <w:r>
        <w:rPr>
          <w:b/>
          <w:sz w:val="24"/>
        </w:rPr>
        <w:t>B. Financing Climate-Resilient Water Infrastructure in Low-Income Countries</w:t>
      </w:r>
    </w:p>
    <w:p w14:paraId="181F6D18" w14:textId="77777777" w:rsidR="009F4DD9" w:rsidRDefault="00000000">
      <w:pPr>
        <w:spacing w:after="240"/>
      </w:pPr>
      <w:r>
        <w:t>Adapting to water scarcity requires massive infrastructure investment: improved irrigation efficiency, water storage systems (dams, aquifer recharge), desalination plants (expensive but viable for coastal regions), wastewater recycling systems, and agricultural technology shifts. The World Bank estimates that sub-Saharan Africa needs approximately $50 billion annually for water and sanitation infrastructure alone. Yet low-income countries struggle to raise domestic funding and compete with other development priorities. International climate finance has promised to support adaptation, but disbursements have fallen short. The question for delegates is how to mobilize financing: Should wealthy nations—who historically emitted most greenhouse gases driving climate change—fund a greater share? Should there be a dedicated fund for transboundary water infrastructure? How can the private sector be engaged? Iraq's oil-for-water deal shows the danger of desperation-driven financing that trades long-term autonomy for short-term relief.</w:t>
      </w:r>
    </w:p>
    <w:p w14:paraId="08A8DFBA" w14:textId="77777777" w:rsidR="009F4DD9" w:rsidRDefault="00000000">
      <w:r>
        <w:br w:type="page"/>
      </w:r>
    </w:p>
    <w:p w14:paraId="519BAA47" w14:textId="77777777" w:rsidR="009F4DD9" w:rsidRDefault="00000000">
      <w:pPr>
        <w:pStyle w:val="Heading2"/>
      </w:pPr>
      <w:r>
        <w:rPr>
          <w:color w:val="2E5C8A"/>
        </w:rPr>
        <w:lastRenderedPageBreak/>
        <w:t>V. Policy Frameworks and Solutions</w:t>
      </w:r>
    </w:p>
    <w:p w14:paraId="5BE0391D" w14:textId="77777777" w:rsidR="009F4DD9" w:rsidRDefault="00000000">
      <w:pPr>
        <w:spacing w:before="240" w:after="120"/>
      </w:pPr>
      <w:r>
        <w:rPr>
          <w:b/>
          <w:sz w:val="24"/>
        </w:rPr>
        <w:t>A. Strengthening Transboundary Water-Sharing Agreements</w:t>
      </w:r>
    </w:p>
    <w:p w14:paraId="43FBE6C6" w14:textId="77777777" w:rsidR="009F4DD9" w:rsidRDefault="00000000">
      <w:pPr>
        <w:spacing w:after="240"/>
      </w:pPr>
      <w:r>
        <w:t>Successful models exist: the Mekong River Commission (involving Thailand, Laos, Cambodia, and Vietnam) operates with binding agreements on water use. The Danube Commission manages a major European river across ten countries. These arrangements require: (1) Regular negotiation and dispute resolution mechanisms; (2) Transparent data sharing on rainfall, dam operations, and water flows; (3) Benefit-sharing arrangements that ensure upstream and downstream states both gain from cooperation; (4) Mechanisms to adapt to climate change and drought. For the Tigris-Euphrates, a trilateral agreement should establish minimum downstream flows, require dam operators (Turkey) to release water proportional to demand, and create a joint commission with authority to mediate disputes. For sub-Saharan African basins, agreements should follow the 1997 UN Convention principle of "equitable and reasonable utilization" and incorporate climate vulnerability assessments. Critically, agreements must be enforceable—with incentives for compliance and consequences for violation.</w:t>
      </w:r>
    </w:p>
    <w:p w14:paraId="31D12095" w14:textId="77777777" w:rsidR="009F4DD9" w:rsidRDefault="00000000">
      <w:pPr>
        <w:spacing w:before="240" w:after="120"/>
      </w:pPr>
      <w:r>
        <w:rPr>
          <w:b/>
          <w:sz w:val="24"/>
        </w:rPr>
        <w:t>B. Climate Adaptation and Agricultural Resilience</w:t>
      </w:r>
    </w:p>
    <w:p w14:paraId="3EDBC820" w14:textId="77777777" w:rsidR="009F4DD9" w:rsidRDefault="00000000">
      <w:pPr>
        <w:spacing w:after="240"/>
      </w:pPr>
      <w:r>
        <w:t>Beyond governance, countries must adapt agricultural practices to water scarcity. Drip irrigation systems use 30–60% less water than flood irrigation. Drought-resistant crop varieties (developed through breeding or gene technology) can maintain yields with less water. Rainwater harvesting and aquifer recharge systems capture seasonal rainfall. Reduced tillage and mulching preserve soil moisture. In pastoral regions, diversifying livestock species and improving herd management builds resilience. These technologies exist but require financing, training, and policy support. International development agencies should prioritize water-smart agriculture in their aid programming.</w:t>
      </w:r>
    </w:p>
    <w:p w14:paraId="10993EDB" w14:textId="77777777" w:rsidR="009F4DD9" w:rsidRDefault="00000000">
      <w:pPr>
        <w:spacing w:before="240" w:after="120"/>
      </w:pPr>
      <w:r>
        <w:rPr>
          <w:b/>
          <w:sz w:val="24"/>
        </w:rPr>
        <w:t>C. Managing Upstream-Downstream Tensions: The Role of International Norms</w:t>
      </w:r>
    </w:p>
    <w:p w14:paraId="620D191E" w14:textId="77777777" w:rsidR="009F4DD9" w:rsidRDefault="00000000">
      <w:pPr>
        <w:spacing w:after="240"/>
      </w:pPr>
      <w:r>
        <w:t>The challenge is to create international norms that balance upstream sovereignty with downstream protection. The 1997 UN Watercourses Convention should be strengthened and more widely ratified, with clear guidance on how to apply "equitable utilization" and "no significant harm" in practice. A new UN mechanism could provide technical assistance to basin states in negotiating agreements, monitoring water flows, and responding to drought. Additionally, the international community should recognize water insecurity as a human rights issue: the UN has recognized a right to water and sanitation, but this must be operationalized in transboundary contexts.</w:t>
      </w:r>
    </w:p>
    <w:p w14:paraId="2B8991A1" w14:textId="77777777" w:rsidR="009F4DD9" w:rsidRDefault="00000000">
      <w:pPr>
        <w:pStyle w:val="Heading2"/>
      </w:pPr>
      <w:r>
        <w:rPr>
          <w:color w:val="2E5C8A"/>
        </w:rPr>
        <w:t>VI. Key Questions for Delegates</w:t>
      </w:r>
    </w:p>
    <w:p w14:paraId="57A49F62" w14:textId="77777777" w:rsidR="009F4DD9" w:rsidRDefault="00000000">
      <w:pPr>
        <w:spacing w:after="240"/>
      </w:pPr>
      <w:r>
        <w:t>As you prepare your country's position on water security, consider these critical questions:</w:t>
      </w:r>
    </w:p>
    <w:p w14:paraId="618360E5" w14:textId="77777777" w:rsidR="009F4DD9" w:rsidRDefault="00000000">
      <w:pPr>
        <w:pStyle w:val="ListBullet"/>
        <w:spacing w:after="160"/>
      </w:pPr>
      <w:r>
        <w:t>Should international law prioritize upstream state sovereignty over water utilization, or should downstream states have enforceable rights to water flows?</w:t>
      </w:r>
    </w:p>
    <w:p w14:paraId="0829196C" w14:textId="77777777" w:rsidR="009F4DD9" w:rsidRDefault="00000000">
      <w:pPr>
        <w:pStyle w:val="ListBullet"/>
        <w:spacing w:after="160"/>
      </w:pPr>
      <w:r>
        <w:t>How can transboundary water agreements be made binding and enforceable across geopolitical tensions? What dispute resolution mechanisms would be effective?</w:t>
      </w:r>
    </w:p>
    <w:p w14:paraId="2BC0EAC0" w14:textId="77777777" w:rsidR="009F4DD9" w:rsidRDefault="00000000">
      <w:pPr>
        <w:pStyle w:val="ListBullet"/>
        <w:spacing w:after="160"/>
      </w:pPr>
      <w:r>
        <w:lastRenderedPageBreak/>
        <w:t>Should wealthy nations, as historical greenhouse gas emitters, finance climate adaptation for water-stressed developing countries? What financing mechanisms would be appropriate?</w:t>
      </w:r>
    </w:p>
    <w:p w14:paraId="22FA892A" w14:textId="77777777" w:rsidR="009F4DD9" w:rsidRDefault="00000000">
      <w:pPr>
        <w:pStyle w:val="ListBullet"/>
        <w:spacing w:after="160"/>
      </w:pPr>
      <w:r>
        <w:t>How can the international community prevent "water-dependent" arrangements like Iraq's oil-for-water deal, which trade long-term autonomy for short-term relief?</w:t>
      </w:r>
    </w:p>
    <w:p w14:paraId="006CD9B1" w14:textId="77777777" w:rsidR="009F4DD9" w:rsidRDefault="00000000">
      <w:pPr>
        <w:pStyle w:val="ListBullet"/>
        <w:spacing w:after="160"/>
      </w:pPr>
      <w:r>
        <w:t>What role should technology (desalination, irrigation efficiency, crop breeding) play in adaptation versus managed reduction of water-intensive agriculture?</w:t>
      </w:r>
    </w:p>
    <w:p w14:paraId="6AE80F13" w14:textId="77777777" w:rsidR="009F4DD9" w:rsidRDefault="00000000">
      <w:pPr>
        <w:pStyle w:val="ListBullet"/>
        <w:spacing w:after="160"/>
      </w:pPr>
      <w:r>
        <w:t>How should pastoral communities and small-scale farmers in drought-prone regions be supported to build resilience without displacing them from their lands?</w:t>
      </w:r>
    </w:p>
    <w:p w14:paraId="63973972" w14:textId="77777777" w:rsidR="009F4DD9" w:rsidRDefault="00000000">
      <w:pPr>
        <w:pStyle w:val="ListBullet"/>
        <w:spacing w:after="160"/>
      </w:pPr>
      <w:r>
        <w:t>What accountability mechanisms should exist to ensure that countries honor transboundary water agreements and don't unilaterally reduce downstream flows?</w:t>
      </w:r>
    </w:p>
    <w:p w14:paraId="3B83C539" w14:textId="77777777" w:rsidR="009F4DD9" w:rsidRDefault="00000000">
      <w:pPr>
        <w:pStyle w:val="ListBullet"/>
        <w:spacing w:after="160"/>
      </w:pPr>
      <w:r>
        <w:t>How can water security be integrated into broader development planning, conflict prevention, and climate action?</w:t>
      </w:r>
    </w:p>
    <w:p w14:paraId="4931EA62" w14:textId="77777777" w:rsidR="009F4DD9" w:rsidRDefault="009F4DD9"/>
    <w:p w14:paraId="1AF980CE" w14:textId="77777777" w:rsidR="009F4DD9" w:rsidRDefault="00000000">
      <w:pPr>
        <w:pStyle w:val="Heading2"/>
      </w:pPr>
      <w:r>
        <w:rPr>
          <w:color w:val="2E5C8A"/>
        </w:rPr>
        <w:t>VII. Key Sources and Further Reading</w:t>
      </w:r>
    </w:p>
    <w:p w14:paraId="70CF1216" w14:textId="77777777" w:rsidR="009F4DD9" w:rsidRDefault="00000000">
      <w:pPr>
        <w:spacing w:after="120"/>
      </w:pPr>
      <w:r>
        <w:t>World Weather Attribution. (2023). 'Human-induced climate change compounded by socio-economic water stressors increased severity of 5-year drought in Iran and Euphrates and Tigris basin.'</w:t>
      </w:r>
    </w:p>
    <w:p w14:paraId="52F5B91F" w14:textId="77777777" w:rsidR="009F4DD9" w:rsidRDefault="00000000">
      <w:pPr>
        <w:spacing w:after="120"/>
      </w:pPr>
      <w:r>
        <w:t>FAO. (2024). 'Water Scarcity and Agricultural Adaptation in the Middle East and North Africa.'</w:t>
      </w:r>
    </w:p>
    <w:p w14:paraId="37CBC017" w14:textId="77777777" w:rsidR="009F4DD9" w:rsidRDefault="00000000">
      <w:pPr>
        <w:spacing w:after="120"/>
      </w:pPr>
      <w:r>
        <w:t>UNEP. (2025). 'Sub-Saharan Africa Water Security Report: Aquifers, Rivers, and Climate Adaptation.'</w:t>
      </w:r>
    </w:p>
    <w:p w14:paraId="1E95066D" w14:textId="77777777" w:rsidR="009F4DD9" w:rsidRDefault="00000000">
      <w:pPr>
        <w:spacing w:after="120"/>
      </w:pPr>
      <w:r>
        <w:t>ICPAC. (2024). 'State of the Climate for Eastern Africa: Drought, Water Resources, and Regional Cooperation.'</w:t>
      </w:r>
    </w:p>
    <w:p w14:paraId="562455CB" w14:textId="77777777" w:rsidR="009F4DD9" w:rsidRDefault="00000000">
      <w:pPr>
        <w:spacing w:after="120"/>
      </w:pPr>
      <w:r>
        <w:t>UN Convention on the Law of Non-Navigational Uses of International Watercourses (1997).</w:t>
      </w:r>
    </w:p>
    <w:p w14:paraId="4AFC308D" w14:textId="77777777" w:rsidR="009F4DD9" w:rsidRDefault="00000000">
      <w:pPr>
        <w:spacing w:after="120"/>
      </w:pPr>
      <w:r>
        <w:t>World Bank. (2024). 'Financing Water Infrastructure in Low-Income Countries: Challenges and Opportunities.'</w:t>
      </w:r>
    </w:p>
    <w:p w14:paraId="47DF68F7" w14:textId="77777777" w:rsidR="009F4DD9" w:rsidRDefault="00000000">
      <w:pPr>
        <w:spacing w:after="120"/>
      </w:pPr>
      <w:r>
        <w:t>Zeitoun, M., et al. (2023). 'Transboundary Water Governance in an Era of Climate Change.' Nature Water.</w:t>
      </w:r>
    </w:p>
    <w:p w14:paraId="60CA9A1B" w14:textId="77777777" w:rsidR="009F4DD9" w:rsidRDefault="00000000">
      <w:pPr>
        <w:spacing w:after="120"/>
      </w:pPr>
      <w:r>
        <w:t>Sudan, Syria, and Iraq country-specific water assessments from World Bank, World Resources Institute, and national water ministries.</w:t>
      </w:r>
    </w:p>
    <w:sectPr w:rsidR="009F4DD9"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28062003">
    <w:abstractNumId w:val="8"/>
  </w:num>
  <w:num w:numId="2" w16cid:durableId="200172295">
    <w:abstractNumId w:val="6"/>
  </w:num>
  <w:num w:numId="3" w16cid:durableId="1115638353">
    <w:abstractNumId w:val="5"/>
  </w:num>
  <w:num w:numId="4" w16cid:durableId="571550657">
    <w:abstractNumId w:val="4"/>
  </w:num>
  <w:num w:numId="5" w16cid:durableId="2077777983">
    <w:abstractNumId w:val="7"/>
  </w:num>
  <w:num w:numId="6" w16cid:durableId="1527862458">
    <w:abstractNumId w:val="3"/>
  </w:num>
  <w:num w:numId="7" w16cid:durableId="305429682">
    <w:abstractNumId w:val="2"/>
  </w:num>
  <w:num w:numId="8" w16cid:durableId="377900119">
    <w:abstractNumId w:val="1"/>
  </w:num>
  <w:num w:numId="9" w16cid:durableId="1802772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D747A"/>
    <w:rsid w:val="009F4DD9"/>
    <w:rsid w:val="00A6347F"/>
    <w:rsid w:val="00AA1D8D"/>
    <w:rsid w:val="00B47730"/>
    <w:rsid w:val="00CB0664"/>
    <w:rsid w:val="00CE13C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828183"/>
  <w14:defaultImageDpi w14:val="300"/>
  <w15:docId w15:val="{2713DD68-FDB9-DC4F-AC7D-8A8EFA20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2262</Words>
  <Characters>14483</Characters>
  <Application>Microsoft Office Word</Application>
  <DocSecurity>0</DocSecurity>
  <Lines>209</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Bob Place</cp:lastModifiedBy>
  <cp:revision>2</cp:revision>
  <dcterms:created xsi:type="dcterms:W3CDTF">2026-05-30T22:10:00Z</dcterms:created>
  <dcterms:modified xsi:type="dcterms:W3CDTF">2026-05-30T22:10:00Z</dcterms:modified>
  <cp:category/>
</cp:coreProperties>
</file>