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C06C" w14:textId="7B08870A" w:rsidR="00347920" w:rsidRPr="000D6F6C" w:rsidRDefault="00347920" w:rsidP="00347920">
      <w:pPr>
        <w:jc w:val="center"/>
        <w:rPr>
          <w:b/>
          <w:bCs/>
          <w:sz w:val="28"/>
          <w:szCs w:val="28"/>
        </w:rPr>
      </w:pPr>
      <w:r w:rsidRPr="00C63EC9">
        <w:rPr>
          <w:b/>
          <w:bCs/>
          <w:color w:val="1F4E79" w:themeColor="accent5" w:themeShade="80"/>
          <w:sz w:val="44"/>
          <w:szCs w:val="44"/>
          <w14:shadow w14:blurRad="50800" w14:dist="38100" w14:dir="5400000" w14:sx="100000" w14:sy="100000" w14:kx="0" w14:ky="0" w14:algn="t">
            <w14:srgbClr w14:val="000000">
              <w14:alpha w14:val="60000"/>
            </w14:srgbClr>
          </w14:shadow>
        </w:rPr>
        <w:t xml:space="preserve">SWFLMUN </w:t>
      </w:r>
      <w:r w:rsidR="00930CCC" w:rsidRPr="00C63EC9">
        <w:rPr>
          <w:b/>
          <w:bCs/>
          <w:color w:val="1F4E79" w:themeColor="accent5" w:themeShade="80"/>
          <w:sz w:val="44"/>
          <w:szCs w:val="44"/>
          <w14:shadow w14:blurRad="50800" w14:dist="38100" w14:dir="5400000" w14:sx="100000" w14:sy="100000" w14:kx="0" w14:ky="0" w14:algn="t">
            <w14:srgbClr w14:val="000000">
              <w14:alpha w14:val="60000"/>
            </w14:srgbClr>
          </w14:shadow>
        </w:rPr>
        <w:t>XXXIII</w:t>
      </w:r>
      <w:r w:rsidRPr="00C63EC9">
        <w:rPr>
          <w:b/>
          <w:bCs/>
          <w:color w:val="1F4E79" w:themeColor="accent5" w:themeShade="80"/>
          <w:sz w:val="28"/>
          <w:szCs w:val="28"/>
          <w14:shadow w14:blurRad="50800" w14:dist="38100" w14:dir="5400000" w14:sx="100000" w14:sy="100000" w14:kx="0" w14:ky="0" w14:algn="t">
            <w14:srgbClr w14:val="000000">
              <w14:alpha w14:val="60000"/>
            </w14:srgbClr>
          </w14:shadow>
        </w:rPr>
        <w:t xml:space="preserve"> </w:t>
      </w:r>
      <w:r w:rsidRPr="000D6F6C">
        <w:rPr>
          <w:b/>
          <w:bCs/>
          <w:sz w:val="28"/>
          <w:szCs w:val="28"/>
        </w:rPr>
        <w:t>TOPICS AND COMMITTEES</w:t>
      </w:r>
    </w:p>
    <w:p w14:paraId="634869BB" w14:textId="77777777" w:rsidR="00347920" w:rsidRDefault="00347920" w:rsidP="0059578B">
      <w:pPr>
        <w:rPr>
          <w:rFonts w:ascii="Times New Roman" w:hAnsi="Times New Roman" w:cs="Times New Roman"/>
          <w:b/>
          <w:bCs/>
          <w:u w:val="single"/>
        </w:rPr>
      </w:pPr>
    </w:p>
    <w:p w14:paraId="6C0D039C" w14:textId="77777777" w:rsidR="00347920" w:rsidRDefault="00347920" w:rsidP="00347920">
      <w:pPr>
        <w:jc w:val="center"/>
        <w:rPr>
          <w:rFonts w:ascii="Times New Roman" w:hAnsi="Times New Roman" w:cs="Times New Roman"/>
          <w:b/>
          <w:bCs/>
          <w:u w:val="single"/>
        </w:rPr>
      </w:pPr>
    </w:p>
    <w:p w14:paraId="2B18F361" w14:textId="7BC71F4C" w:rsidR="00347920" w:rsidRPr="00536626" w:rsidRDefault="00347920" w:rsidP="00347920">
      <w:pPr>
        <w:pStyle w:val="ListParagraph"/>
        <w:numPr>
          <w:ilvl w:val="0"/>
          <w:numId w:val="1"/>
        </w:numPr>
        <w:ind w:left="450"/>
        <w:rPr>
          <w:rFonts w:ascii="Times New Roman" w:hAnsi="Times New Roman" w:cs="Times New Roman"/>
          <w:sz w:val="28"/>
          <w:szCs w:val="28"/>
        </w:rPr>
      </w:pPr>
      <w:r>
        <w:rPr>
          <w:rFonts w:ascii="Times New Roman" w:hAnsi="Times New Roman" w:cs="Times New Roman"/>
          <w:b/>
          <w:bCs/>
          <w:sz w:val="28"/>
          <w:szCs w:val="28"/>
        </w:rPr>
        <w:t xml:space="preserve">Constructing a Legal Framework for Addressing </w:t>
      </w:r>
      <w:r w:rsidRPr="00C63ADD">
        <w:rPr>
          <w:rFonts w:ascii="Times New Roman" w:hAnsi="Times New Roman" w:cs="Times New Roman"/>
          <w:b/>
          <w:bCs/>
          <w:sz w:val="28"/>
          <w:szCs w:val="28"/>
        </w:rPr>
        <w:t>Climate Chan</w:t>
      </w:r>
      <w:r>
        <w:rPr>
          <w:rFonts w:ascii="Times New Roman" w:hAnsi="Times New Roman" w:cs="Times New Roman"/>
          <w:b/>
          <w:bCs/>
          <w:sz w:val="28"/>
          <w:szCs w:val="28"/>
        </w:rPr>
        <w:t>g</w:t>
      </w:r>
      <w:r w:rsidRPr="00C63ADD">
        <w:rPr>
          <w:rFonts w:ascii="Times New Roman" w:hAnsi="Times New Roman" w:cs="Times New Roman"/>
          <w:b/>
          <w:bCs/>
          <w:sz w:val="28"/>
          <w:szCs w:val="28"/>
        </w:rPr>
        <w:t>e – UN Climate Change Conference (UNFCCC)</w:t>
      </w:r>
      <w:r>
        <w:rPr>
          <w:rFonts w:ascii="Times New Roman" w:hAnsi="Times New Roman" w:cs="Times New Roman"/>
          <w:b/>
          <w:bCs/>
          <w:sz w:val="28"/>
          <w:szCs w:val="28"/>
        </w:rPr>
        <w:t xml:space="preserve"> </w:t>
      </w:r>
    </w:p>
    <w:p w14:paraId="773DAC06" w14:textId="77777777" w:rsidR="00347920" w:rsidRDefault="00347920" w:rsidP="00347920">
      <w:pPr>
        <w:pStyle w:val="NormalWeb"/>
        <w:shd w:val="clear" w:color="auto" w:fill="FFFFFF"/>
        <w:rPr>
          <w:sz w:val="28"/>
          <w:szCs w:val="28"/>
        </w:rPr>
      </w:pPr>
      <w:r w:rsidRPr="00A150A4">
        <w:rPr>
          <w:sz w:val="28"/>
          <w:szCs w:val="28"/>
        </w:rPr>
        <w:t xml:space="preserve">The Paris Agreement, signed on April 22, 2016, paved the way for a more environmentally conscious world. With 195 nations signing the agreement, the future looked hopeful, with plans to contribute at least $100 billion per year towards creating a greener Earth. </w:t>
      </w:r>
    </w:p>
    <w:p w14:paraId="13FD4F94" w14:textId="77777777" w:rsidR="00347920" w:rsidRDefault="00347920" w:rsidP="00347920">
      <w:pPr>
        <w:pStyle w:val="NormalWeb"/>
        <w:shd w:val="clear" w:color="auto" w:fill="FFFFFF"/>
        <w:rPr>
          <w:sz w:val="28"/>
          <w:szCs w:val="28"/>
        </w:rPr>
      </w:pPr>
      <w:r w:rsidRPr="00A150A4">
        <w:rPr>
          <w:sz w:val="28"/>
          <w:szCs w:val="28"/>
        </w:rPr>
        <w:t xml:space="preserve">Despite high hopes and ambition, political and structural weaknesses were soon discovered as nations tried to make the switch to safer options. For example, nations were tasked to set their own non-legally binding “Nationally Determined Contributions” (NDCs). These NDCs are entirely unenforceable, resulting in nations feeling disincentivized to meet their NDCs. </w:t>
      </w:r>
    </w:p>
    <w:p w14:paraId="77E29BBB" w14:textId="77777777" w:rsidR="00347920" w:rsidRDefault="00347920" w:rsidP="00347920">
      <w:pPr>
        <w:pStyle w:val="NormalWeb"/>
        <w:shd w:val="clear" w:color="auto" w:fill="FFFFFF"/>
        <w:rPr>
          <w:sz w:val="28"/>
          <w:szCs w:val="28"/>
        </w:rPr>
      </w:pPr>
      <w:r w:rsidRPr="00A150A4">
        <w:rPr>
          <w:sz w:val="28"/>
          <w:szCs w:val="28"/>
        </w:rPr>
        <w:t xml:space="preserve">With little to no incentives, the UNFCCC reported that only 10-13 out of the 195 Parties </w:t>
      </w:r>
      <w:proofErr w:type="gramStart"/>
      <w:r w:rsidRPr="00A150A4">
        <w:rPr>
          <w:sz w:val="28"/>
          <w:szCs w:val="28"/>
        </w:rPr>
        <w:t>submitted</w:t>
      </w:r>
      <w:proofErr w:type="gramEnd"/>
      <w:r w:rsidRPr="00A150A4">
        <w:rPr>
          <w:sz w:val="28"/>
          <w:szCs w:val="28"/>
        </w:rPr>
        <w:t xml:space="preserve"> their 2035-target NDCs by the February 10th, </w:t>
      </w:r>
      <w:proofErr w:type="gramStart"/>
      <w:r w:rsidRPr="00A150A4">
        <w:rPr>
          <w:sz w:val="28"/>
          <w:szCs w:val="28"/>
        </w:rPr>
        <w:t>2025</w:t>
      </w:r>
      <w:proofErr w:type="gramEnd"/>
      <w:r w:rsidRPr="00A150A4">
        <w:rPr>
          <w:sz w:val="28"/>
          <w:szCs w:val="28"/>
        </w:rPr>
        <w:t xml:space="preserve"> deadline</w:t>
      </w:r>
      <w:proofErr w:type="gramStart"/>
      <w:r w:rsidRPr="00A150A4">
        <w:rPr>
          <w:sz w:val="28"/>
          <w:szCs w:val="28"/>
        </w:rPr>
        <w:t xml:space="preserve">. </w:t>
      </w:r>
      <w:proofErr w:type="gramEnd"/>
      <w:r w:rsidRPr="00A150A4">
        <w:rPr>
          <w:sz w:val="28"/>
          <w:szCs w:val="28"/>
        </w:rPr>
        <w:t xml:space="preserve">Furthermore, the lack of enforcement mechanisms proved to be a consistent issue, seeing that many nations failed to meet their pledges while the United States withdrew from the Paris Agreement altogether. </w:t>
      </w:r>
    </w:p>
    <w:p w14:paraId="67DF4D11" w14:textId="4C0035BB" w:rsidR="008067B8" w:rsidRPr="0014500F" w:rsidRDefault="00347920" w:rsidP="00347920">
      <w:pPr>
        <w:pStyle w:val="NormalWeb"/>
        <w:shd w:val="clear" w:color="auto" w:fill="FFFFFF"/>
        <w:rPr>
          <w:sz w:val="28"/>
          <w:szCs w:val="28"/>
        </w:rPr>
      </w:pPr>
      <w:r w:rsidRPr="00A150A4">
        <w:rPr>
          <w:sz w:val="28"/>
          <w:szCs w:val="28"/>
        </w:rPr>
        <w:t>The Paris Agreement has consistently depended on “good faith,” weakening the accountability for each nation to commit to a greener future. While enforcement and accountability are widespread issues in the Paris Agreement, it's crucial to look to different sectors of the world to truly understand their specific grievances and struggles within the Paris Agreement.</w:t>
      </w:r>
    </w:p>
    <w:p w14:paraId="14153C00" w14:textId="5470E013" w:rsidR="00347920" w:rsidRPr="003E16B7" w:rsidRDefault="00347920" w:rsidP="00347920">
      <w:pPr>
        <w:pStyle w:val="ListParagraph"/>
        <w:numPr>
          <w:ilvl w:val="0"/>
          <w:numId w:val="1"/>
        </w:numPr>
        <w:ind w:left="450"/>
        <w:rPr>
          <w:rFonts w:ascii="Times New Roman" w:hAnsi="Times New Roman" w:cs="Times New Roman"/>
          <w:b/>
          <w:bCs/>
          <w:sz w:val="28"/>
          <w:szCs w:val="28"/>
          <w:u w:val="single"/>
        </w:rPr>
      </w:pPr>
      <w:r w:rsidRPr="003E16B7">
        <w:rPr>
          <w:rFonts w:ascii="Times New Roman" w:hAnsi="Times New Roman" w:cs="Times New Roman"/>
          <w:b/>
          <w:bCs/>
          <w:sz w:val="28"/>
          <w:szCs w:val="28"/>
        </w:rPr>
        <w:t>Developing Rules and Standards Governing Use of Private Military Contractors (PMC) In International Conflicts (Disarmament and International Security Committee (DISEC)</w:t>
      </w:r>
    </w:p>
    <w:p w14:paraId="0DAB7D75" w14:textId="77777777" w:rsidR="00347920" w:rsidRDefault="00347920" w:rsidP="00347920">
      <w:pPr>
        <w:rPr>
          <w:rFonts w:ascii="Times New Roman" w:hAnsi="Times New Roman" w:cs="Times New Roman"/>
          <w:b/>
          <w:bCs/>
          <w:sz w:val="28"/>
          <w:szCs w:val="28"/>
          <w:u w:val="single"/>
        </w:rPr>
      </w:pPr>
    </w:p>
    <w:p w14:paraId="06F8A07D" w14:textId="77777777" w:rsidR="00347920" w:rsidRDefault="00347920" w:rsidP="00347920">
      <w:pPr>
        <w:rPr>
          <w:rFonts w:ascii="Times New Roman" w:hAnsi="Times New Roman" w:cs="Times New Roman"/>
          <w:iCs/>
          <w:color w:val="000000"/>
          <w:sz w:val="28"/>
          <w:szCs w:val="28"/>
        </w:rPr>
      </w:pPr>
      <w:r w:rsidRPr="00C92E8C">
        <w:rPr>
          <w:rFonts w:ascii="Times New Roman" w:hAnsi="Times New Roman" w:cs="Times New Roman"/>
          <w:iCs/>
          <w:color w:val="000000"/>
          <w:sz w:val="28"/>
          <w:szCs w:val="28"/>
        </w:rPr>
        <w:t xml:space="preserve">The Disarmament and International Security Committee (DISEC), also known as the first committee of the UN General Assembly, is responsible for matters revolving around international peace and security. DISEC’s primary focus is disarmament, regulation for armaments, military transparency, and striving towards reaching a peaceful resolution of conflict. </w:t>
      </w:r>
    </w:p>
    <w:p w14:paraId="0B318A9E" w14:textId="77777777" w:rsidR="00347920" w:rsidRDefault="00347920" w:rsidP="00347920">
      <w:pPr>
        <w:rPr>
          <w:rFonts w:ascii="Times New Roman" w:hAnsi="Times New Roman" w:cs="Times New Roman"/>
          <w:iCs/>
          <w:color w:val="000000"/>
          <w:sz w:val="28"/>
          <w:szCs w:val="28"/>
        </w:rPr>
      </w:pPr>
    </w:p>
    <w:p w14:paraId="069F9383" w14:textId="77777777" w:rsidR="00347920" w:rsidRDefault="00347920" w:rsidP="00347920">
      <w:pPr>
        <w:rPr>
          <w:rFonts w:ascii="Times New Roman" w:hAnsi="Times New Roman" w:cs="Times New Roman"/>
          <w:iCs/>
          <w:color w:val="000000"/>
          <w:sz w:val="28"/>
          <w:szCs w:val="28"/>
        </w:rPr>
      </w:pPr>
      <w:r w:rsidRPr="00C92E8C">
        <w:rPr>
          <w:rFonts w:ascii="Times New Roman" w:hAnsi="Times New Roman" w:cs="Times New Roman"/>
          <w:iCs/>
          <w:color w:val="000000"/>
          <w:sz w:val="28"/>
          <w:szCs w:val="28"/>
        </w:rPr>
        <w:t>DISEC currently has a completely open membership, meaning all 193 UN members are allowed to participate. Despite this however, its resolutions are not legally binding, although they do lay the groundwork for future treaties and agreements that will shape global policy.</w:t>
      </w:r>
    </w:p>
    <w:p w14:paraId="32EAC056" w14:textId="77777777" w:rsidR="00347920" w:rsidRPr="00C92E8C" w:rsidRDefault="00347920" w:rsidP="00347920">
      <w:pPr>
        <w:rPr>
          <w:rFonts w:ascii="Times New Roman" w:hAnsi="Times New Roman" w:cs="Times New Roman"/>
          <w:iCs/>
          <w:color w:val="000000"/>
          <w:sz w:val="28"/>
          <w:szCs w:val="28"/>
        </w:rPr>
      </w:pPr>
    </w:p>
    <w:p w14:paraId="72E18279" w14:textId="77777777" w:rsidR="00347920" w:rsidRPr="00C92E8C" w:rsidRDefault="00347920" w:rsidP="00347920">
      <w:pPr>
        <w:rPr>
          <w:rFonts w:ascii="Times New Roman" w:hAnsi="Times New Roman" w:cs="Times New Roman"/>
          <w:iCs/>
          <w:color w:val="000000"/>
          <w:sz w:val="28"/>
          <w:szCs w:val="28"/>
        </w:rPr>
      </w:pPr>
      <w:r w:rsidRPr="00C92E8C">
        <w:rPr>
          <w:rFonts w:ascii="Times New Roman" w:hAnsi="Times New Roman" w:cs="Times New Roman"/>
          <w:iCs/>
          <w:color w:val="000000"/>
          <w:sz w:val="28"/>
          <w:szCs w:val="28"/>
        </w:rPr>
        <w:t>Given its mandate, this makes DISEC the ideal forum to examine and analyze the effect of PMC deployment on international stability, future treaties, global tensions, and the sovereignty of nations. Delegates are encouraged to consider how to develop new framework to comply with global security and humanitarian standards, while respecting national security interests.</w:t>
      </w:r>
      <w:r w:rsidRPr="00C92E8C">
        <w:rPr>
          <w:rFonts w:ascii="Times New Roman" w:hAnsi="Times New Roman" w:cs="Times New Roman"/>
          <w:i/>
          <w:color w:val="000000"/>
          <w:sz w:val="28"/>
          <w:szCs w:val="28"/>
        </w:rPr>
        <w:t xml:space="preserve"> </w:t>
      </w:r>
    </w:p>
    <w:p w14:paraId="505756FD" w14:textId="77777777" w:rsidR="00347920" w:rsidRPr="00C92E8C" w:rsidRDefault="00347920" w:rsidP="00347920">
      <w:pPr>
        <w:rPr>
          <w:rFonts w:ascii="Times New Roman" w:hAnsi="Times New Roman" w:cs="Times New Roman"/>
          <w:sz w:val="28"/>
          <w:szCs w:val="28"/>
        </w:rPr>
      </w:pPr>
    </w:p>
    <w:p w14:paraId="41B10BA4" w14:textId="77777777" w:rsidR="00347920" w:rsidRDefault="00347920" w:rsidP="00347920">
      <w:pPr>
        <w:rPr>
          <w:rFonts w:ascii="Times New Roman" w:hAnsi="Times New Roman" w:cs="Times New Roman"/>
          <w:sz w:val="28"/>
          <w:szCs w:val="28"/>
        </w:rPr>
      </w:pPr>
      <w:r w:rsidRPr="00C92E8C">
        <w:rPr>
          <w:rFonts w:ascii="Times New Roman" w:hAnsi="Times New Roman" w:cs="Times New Roman"/>
          <w:sz w:val="28"/>
          <w:szCs w:val="28"/>
        </w:rPr>
        <w:lastRenderedPageBreak/>
        <w:t xml:space="preserve">The topic focuses on the usage and deployment of Private Military Contractors (PMC) across the globe by both state actors and non-state actors. Private Military Contractors are businesses that provide military and security services in exchange for monetary gain. In recent years, and as the scope of the world has changed, the usage of PMCs has only risen. </w:t>
      </w:r>
    </w:p>
    <w:p w14:paraId="4018635A" w14:textId="77777777" w:rsidR="00347920" w:rsidRDefault="00347920" w:rsidP="00347920">
      <w:pPr>
        <w:rPr>
          <w:rFonts w:ascii="Times New Roman" w:hAnsi="Times New Roman" w:cs="Times New Roman"/>
          <w:sz w:val="28"/>
          <w:szCs w:val="28"/>
        </w:rPr>
      </w:pPr>
    </w:p>
    <w:p w14:paraId="02A84632" w14:textId="77777777" w:rsidR="00347920" w:rsidRDefault="00347920" w:rsidP="00347920">
      <w:pPr>
        <w:rPr>
          <w:rFonts w:ascii="Times New Roman" w:hAnsi="Times New Roman" w:cs="Times New Roman"/>
          <w:sz w:val="28"/>
          <w:szCs w:val="28"/>
        </w:rPr>
      </w:pPr>
      <w:r w:rsidRPr="00C92E8C">
        <w:rPr>
          <w:rFonts w:ascii="Times New Roman" w:hAnsi="Times New Roman" w:cs="Times New Roman"/>
          <w:sz w:val="28"/>
          <w:szCs w:val="28"/>
        </w:rPr>
        <w:t xml:space="preserve">PMC’s have been used historically by nations and groups to act as force multipliers for operations, provide security, logistics, intelligence, provide specialized training, and even hold combat missions alongside or instead of traditional forces. This allows military operations to be strengthened by individuals who are not directly tied to the countries chain of command, and in some cases is cause for plausible deniability based on actions performed by the contractors. </w:t>
      </w:r>
    </w:p>
    <w:p w14:paraId="0C999F1E" w14:textId="77777777" w:rsidR="00347920" w:rsidRDefault="00347920" w:rsidP="00347920">
      <w:pPr>
        <w:rPr>
          <w:rFonts w:ascii="Times New Roman" w:hAnsi="Times New Roman" w:cs="Times New Roman"/>
          <w:sz w:val="28"/>
          <w:szCs w:val="28"/>
        </w:rPr>
      </w:pPr>
    </w:p>
    <w:p w14:paraId="7C7A0927" w14:textId="77777777" w:rsidR="00347920" w:rsidRPr="00C92E8C" w:rsidRDefault="00347920" w:rsidP="00347920">
      <w:pPr>
        <w:rPr>
          <w:rFonts w:ascii="Times New Roman" w:hAnsi="Times New Roman" w:cs="Times New Roman"/>
          <w:sz w:val="28"/>
          <w:szCs w:val="28"/>
        </w:rPr>
      </w:pPr>
      <w:r w:rsidRPr="00C92E8C">
        <w:rPr>
          <w:rFonts w:ascii="Times New Roman" w:hAnsi="Times New Roman" w:cs="Times New Roman"/>
          <w:sz w:val="28"/>
          <w:szCs w:val="28"/>
        </w:rPr>
        <w:t xml:space="preserve">In recent history, the usage of PMC’s has expanded significantly across the globe. From 1989 with the rise of the South African Executive Outcomes, to the American group Blackwater in 1997, and most recently, the Russian founded Wagner Group in 2014, PMC’s have been heavily involved in most global conflicts around the globe. </w:t>
      </w:r>
    </w:p>
    <w:p w14:paraId="70BE2A65" w14:textId="77777777" w:rsidR="00347920" w:rsidRPr="00665060" w:rsidRDefault="00347920" w:rsidP="00347920">
      <w:pPr>
        <w:rPr>
          <w:rFonts w:ascii="Times New Roman" w:hAnsi="Times New Roman" w:cs="Times New Roman"/>
          <w:b/>
          <w:bCs/>
          <w:sz w:val="28"/>
          <w:szCs w:val="28"/>
          <w:u w:val="single"/>
        </w:rPr>
      </w:pPr>
    </w:p>
    <w:p w14:paraId="4A6D64BE" w14:textId="5660F6CD" w:rsidR="00347920" w:rsidRPr="00741812" w:rsidRDefault="00347920" w:rsidP="00347920">
      <w:pPr>
        <w:pStyle w:val="ListParagraph"/>
        <w:numPr>
          <w:ilvl w:val="0"/>
          <w:numId w:val="1"/>
        </w:numPr>
        <w:ind w:left="450"/>
        <w:rPr>
          <w:rFonts w:ascii="Times New Roman" w:hAnsi="Times New Roman" w:cs="Times New Roman"/>
          <w:color w:val="FF0000"/>
          <w:sz w:val="28"/>
          <w:szCs w:val="28"/>
        </w:rPr>
      </w:pPr>
      <w:r>
        <w:rPr>
          <w:rFonts w:ascii="Times New Roman" w:hAnsi="Times New Roman" w:cs="Times New Roman"/>
          <w:b/>
          <w:bCs/>
          <w:sz w:val="28"/>
          <w:szCs w:val="28"/>
        </w:rPr>
        <w:t>Forming A Convention Governing Accountability for UN Peacekeepers – UN Department of Peace Operations (UNDPO)</w:t>
      </w:r>
    </w:p>
    <w:p w14:paraId="61BEB732" w14:textId="77777777" w:rsidR="00347920" w:rsidRDefault="00347920" w:rsidP="00347920">
      <w:pPr>
        <w:pStyle w:val="ListParagraph"/>
        <w:rPr>
          <w:rFonts w:ascii="Times New Roman" w:hAnsi="Times New Roman" w:cs="Times New Roman"/>
          <w:b/>
          <w:bCs/>
          <w:color w:val="FF0000"/>
          <w:sz w:val="28"/>
          <w:szCs w:val="28"/>
        </w:rPr>
      </w:pPr>
    </w:p>
    <w:p w14:paraId="6C86E1C3" w14:textId="77777777" w:rsidR="00347920" w:rsidRDefault="00347920" w:rsidP="00347920">
      <w:pPr>
        <w:rPr>
          <w:rFonts w:ascii="Times New Roman" w:hAnsi="Times New Roman" w:cs="Times New Roman"/>
          <w:color w:val="000000" w:themeColor="text1"/>
          <w:sz w:val="28"/>
          <w:szCs w:val="28"/>
        </w:rPr>
      </w:pPr>
      <w:r w:rsidRPr="00DB6596">
        <w:rPr>
          <w:rFonts w:ascii="Times New Roman" w:hAnsi="Times New Roman" w:cs="Times New Roman"/>
          <w:color w:val="000000" w:themeColor="text1"/>
          <w:sz w:val="28"/>
          <w:szCs w:val="28"/>
        </w:rPr>
        <w:t xml:space="preserve">United Nations Peacekeeping operations </w:t>
      </w:r>
      <w:bookmarkStart w:id="0" w:name="_Int_pATb1IGl"/>
      <w:r w:rsidRPr="00DB6596">
        <w:rPr>
          <w:rFonts w:ascii="Times New Roman" w:hAnsi="Times New Roman" w:cs="Times New Roman"/>
          <w:color w:val="000000" w:themeColor="text1"/>
          <w:sz w:val="28"/>
          <w:szCs w:val="28"/>
        </w:rPr>
        <w:t>are defined</w:t>
      </w:r>
      <w:bookmarkEnd w:id="0"/>
      <w:r w:rsidRPr="00DB6596">
        <w:rPr>
          <w:rFonts w:ascii="Times New Roman" w:hAnsi="Times New Roman" w:cs="Times New Roman"/>
          <w:color w:val="000000" w:themeColor="text1"/>
          <w:sz w:val="28"/>
          <w:szCs w:val="28"/>
        </w:rPr>
        <w:t xml:space="preserve"> by their mandates and interpreted broadly by the global community as some sort of collective action scenario where everyone </w:t>
      </w:r>
      <w:bookmarkStart w:id="1" w:name="_Int_whhPzZbM"/>
      <w:r>
        <w:rPr>
          <w:rFonts w:ascii="Times New Roman" w:hAnsi="Times New Roman" w:cs="Times New Roman"/>
          <w:color w:val="000000" w:themeColor="text1"/>
          <w:sz w:val="28"/>
          <w:szCs w:val="28"/>
        </w:rPr>
        <w:t xml:space="preserve">has </w:t>
      </w:r>
      <w:r w:rsidRPr="00DB6596">
        <w:rPr>
          <w:rFonts w:ascii="Times New Roman" w:hAnsi="Times New Roman" w:cs="Times New Roman"/>
          <w:color w:val="000000" w:themeColor="text1"/>
          <w:sz w:val="28"/>
          <w:szCs w:val="28"/>
        </w:rPr>
        <w:t>agreed</w:t>
      </w:r>
      <w:bookmarkEnd w:id="1"/>
      <w:r w:rsidRPr="00DB6596">
        <w:rPr>
          <w:rFonts w:ascii="Times New Roman" w:hAnsi="Times New Roman" w:cs="Times New Roman"/>
          <w:color w:val="000000" w:themeColor="text1"/>
          <w:sz w:val="28"/>
          <w:szCs w:val="28"/>
        </w:rPr>
        <w:t xml:space="preserve"> to the </w:t>
      </w:r>
      <w:bookmarkStart w:id="2" w:name="_Int_a08XQoEn"/>
      <w:r w:rsidRPr="00DB6596">
        <w:rPr>
          <w:rFonts w:ascii="Times New Roman" w:hAnsi="Times New Roman" w:cs="Times New Roman"/>
          <w:color w:val="000000" w:themeColor="text1"/>
          <w:sz w:val="28"/>
          <w:szCs w:val="28"/>
        </w:rPr>
        <w:t>actions</w:t>
      </w:r>
      <w:bookmarkEnd w:id="2"/>
      <w:r w:rsidRPr="00DB6596">
        <w:rPr>
          <w:rFonts w:ascii="Times New Roman" w:hAnsi="Times New Roman" w:cs="Times New Roman"/>
          <w:color w:val="000000" w:themeColor="text1"/>
          <w:sz w:val="28"/>
          <w:szCs w:val="28"/>
        </w:rPr>
        <w:t xml:space="preserve"> they are going to take on any given situation</w:t>
      </w:r>
      <w:proofErr w:type="gramStart"/>
      <w:r w:rsidRPr="00DB6596">
        <w:rPr>
          <w:rFonts w:ascii="Times New Roman" w:hAnsi="Times New Roman" w:cs="Times New Roman"/>
          <w:color w:val="000000" w:themeColor="text1"/>
          <w:sz w:val="28"/>
          <w:szCs w:val="28"/>
        </w:rPr>
        <w:t xml:space="preserve">. </w:t>
      </w:r>
      <w:proofErr w:type="gramEnd"/>
      <w:r w:rsidRPr="00DB6596">
        <w:rPr>
          <w:rFonts w:ascii="Times New Roman" w:hAnsi="Times New Roman" w:cs="Times New Roman"/>
          <w:color w:val="000000" w:themeColor="text1"/>
          <w:sz w:val="28"/>
          <w:szCs w:val="28"/>
        </w:rPr>
        <w:t xml:space="preserve">However, the actual job of peacekeeping </w:t>
      </w:r>
      <w:bookmarkStart w:id="3" w:name="_Int_Nrch8WK2"/>
      <w:r w:rsidRPr="00DB6596">
        <w:rPr>
          <w:rFonts w:ascii="Times New Roman" w:hAnsi="Times New Roman" w:cs="Times New Roman"/>
          <w:color w:val="000000" w:themeColor="text1"/>
          <w:sz w:val="28"/>
          <w:szCs w:val="28"/>
        </w:rPr>
        <w:t>is heavily influenced</w:t>
      </w:r>
      <w:bookmarkEnd w:id="3"/>
      <w:r w:rsidRPr="00DB6596">
        <w:rPr>
          <w:rFonts w:ascii="Times New Roman" w:hAnsi="Times New Roman" w:cs="Times New Roman"/>
          <w:color w:val="000000" w:themeColor="text1"/>
          <w:sz w:val="28"/>
          <w:szCs w:val="28"/>
        </w:rPr>
        <w:t xml:space="preserve"> by the actions taken by individual peacekeepers. </w:t>
      </w:r>
    </w:p>
    <w:p w14:paraId="0D8FE590" w14:textId="77777777" w:rsidR="00347920" w:rsidRDefault="00347920" w:rsidP="00347920">
      <w:pPr>
        <w:rPr>
          <w:rFonts w:ascii="Times New Roman" w:hAnsi="Times New Roman" w:cs="Times New Roman"/>
          <w:color w:val="000000" w:themeColor="text1"/>
          <w:sz w:val="28"/>
          <w:szCs w:val="28"/>
        </w:rPr>
      </w:pPr>
    </w:p>
    <w:p w14:paraId="64667231" w14:textId="77777777" w:rsidR="00347920" w:rsidRDefault="00347920" w:rsidP="00347920">
      <w:pPr>
        <w:rPr>
          <w:rFonts w:ascii="Times New Roman" w:hAnsi="Times New Roman" w:cs="Times New Roman"/>
          <w:color w:val="000000" w:themeColor="text1"/>
          <w:sz w:val="28"/>
          <w:szCs w:val="28"/>
        </w:rPr>
      </w:pPr>
      <w:r w:rsidRPr="00DB6596">
        <w:rPr>
          <w:rFonts w:ascii="Times New Roman" w:hAnsi="Times New Roman" w:cs="Times New Roman"/>
          <w:color w:val="000000" w:themeColor="text1"/>
          <w:sz w:val="28"/>
          <w:szCs w:val="28"/>
        </w:rPr>
        <w:t xml:space="preserve">Whether these people act in the interest of their legal mandate, or for some nefarious purpose, they are taking actions which shape the conditions on the ground where they </w:t>
      </w:r>
      <w:bookmarkStart w:id="4" w:name="_Int_iPumYL92"/>
      <w:r w:rsidRPr="00DB6596">
        <w:rPr>
          <w:rFonts w:ascii="Times New Roman" w:hAnsi="Times New Roman" w:cs="Times New Roman"/>
          <w:color w:val="000000" w:themeColor="text1"/>
          <w:sz w:val="28"/>
          <w:szCs w:val="28"/>
        </w:rPr>
        <w:t>are stationed</w:t>
      </w:r>
      <w:bookmarkEnd w:id="4"/>
      <w:r w:rsidRPr="00DB6596">
        <w:rPr>
          <w:rFonts w:ascii="Times New Roman" w:hAnsi="Times New Roman" w:cs="Times New Roman"/>
          <w:color w:val="000000" w:themeColor="text1"/>
          <w:sz w:val="28"/>
          <w:szCs w:val="28"/>
        </w:rPr>
        <w:t xml:space="preserve">. In recent years there have been many accusations against UN peacekeepers </w:t>
      </w:r>
      <w:bookmarkStart w:id="5" w:name="_Int_FAqY0WLp"/>
      <w:r w:rsidRPr="00DB6596">
        <w:rPr>
          <w:rFonts w:ascii="Times New Roman" w:hAnsi="Times New Roman" w:cs="Times New Roman"/>
          <w:color w:val="000000" w:themeColor="text1"/>
          <w:sz w:val="28"/>
          <w:szCs w:val="28"/>
        </w:rPr>
        <w:t>regarding</w:t>
      </w:r>
      <w:bookmarkEnd w:id="5"/>
      <w:r w:rsidRPr="00DB6596">
        <w:rPr>
          <w:rFonts w:ascii="Times New Roman" w:hAnsi="Times New Roman" w:cs="Times New Roman"/>
          <w:color w:val="000000" w:themeColor="text1"/>
          <w:sz w:val="28"/>
          <w:szCs w:val="28"/>
        </w:rPr>
        <w:t xml:space="preserve"> the abuse of their power, and sex crimes and exploitation linked to members of UN peacekeeping forces. </w:t>
      </w:r>
    </w:p>
    <w:p w14:paraId="4937BA6F" w14:textId="77777777" w:rsidR="00347920" w:rsidRDefault="00347920" w:rsidP="00347920">
      <w:pPr>
        <w:rPr>
          <w:rFonts w:ascii="Times New Roman" w:hAnsi="Times New Roman" w:cs="Times New Roman"/>
          <w:color w:val="000000" w:themeColor="text1"/>
          <w:sz w:val="28"/>
          <w:szCs w:val="28"/>
        </w:rPr>
      </w:pPr>
    </w:p>
    <w:p w14:paraId="79F81F18" w14:textId="77777777" w:rsidR="00347920" w:rsidRDefault="00347920" w:rsidP="00347920">
      <w:pPr>
        <w:rPr>
          <w:rFonts w:ascii="Times New Roman" w:hAnsi="Times New Roman" w:cs="Times New Roman"/>
          <w:color w:val="000000" w:themeColor="text1"/>
          <w:sz w:val="28"/>
          <w:szCs w:val="28"/>
        </w:rPr>
      </w:pPr>
      <w:r w:rsidRPr="00DB6596">
        <w:rPr>
          <w:rFonts w:ascii="Times New Roman" w:hAnsi="Times New Roman" w:cs="Times New Roman"/>
          <w:color w:val="000000" w:themeColor="text1"/>
          <w:sz w:val="28"/>
          <w:szCs w:val="28"/>
        </w:rPr>
        <w:t xml:space="preserve">These accusations seriously undermine the legitimacy of not only the United Nations, but also of the member nations who contribute forces to UN Peacekeeping missions. If people </w:t>
      </w:r>
      <w:bookmarkStart w:id="6" w:name="_Int_MjkyS6Y9"/>
      <w:r w:rsidRPr="00DB6596">
        <w:rPr>
          <w:rFonts w:ascii="Times New Roman" w:hAnsi="Times New Roman" w:cs="Times New Roman"/>
          <w:color w:val="000000" w:themeColor="text1"/>
          <w:sz w:val="28"/>
          <w:szCs w:val="28"/>
        </w:rPr>
        <w:t>are not held</w:t>
      </w:r>
      <w:bookmarkEnd w:id="6"/>
      <w:r w:rsidRPr="00DB6596">
        <w:rPr>
          <w:rFonts w:ascii="Times New Roman" w:hAnsi="Times New Roman" w:cs="Times New Roman"/>
          <w:color w:val="000000" w:themeColor="text1"/>
          <w:sz w:val="28"/>
          <w:szCs w:val="28"/>
        </w:rPr>
        <w:t xml:space="preserve"> accountable for their actions, how can the United Nations justify its mandates and the actions it takes in the service of peace and justice worldwide? How can the UN enforce legal mandates when their members commit illegal acts? Is the United Nations above the purview of the law? </w:t>
      </w:r>
    </w:p>
    <w:p w14:paraId="3ECDD5B4" w14:textId="77777777" w:rsidR="00347920" w:rsidRDefault="00347920" w:rsidP="00347920">
      <w:pPr>
        <w:rPr>
          <w:rFonts w:ascii="Times New Roman" w:hAnsi="Times New Roman" w:cs="Times New Roman"/>
          <w:color w:val="000000" w:themeColor="text1"/>
          <w:sz w:val="28"/>
          <w:szCs w:val="28"/>
        </w:rPr>
      </w:pPr>
    </w:p>
    <w:p w14:paraId="798C2923" w14:textId="77777777" w:rsidR="00347920" w:rsidRDefault="00347920" w:rsidP="00347920">
      <w:pPr>
        <w:rPr>
          <w:rFonts w:ascii="Times New Roman" w:hAnsi="Times New Roman" w:cs="Times New Roman"/>
          <w:color w:val="000000" w:themeColor="text1"/>
          <w:sz w:val="28"/>
          <w:szCs w:val="28"/>
        </w:rPr>
      </w:pPr>
      <w:r w:rsidRPr="00DB6596">
        <w:rPr>
          <w:rFonts w:ascii="Times New Roman" w:hAnsi="Times New Roman" w:cs="Times New Roman"/>
          <w:color w:val="000000" w:themeColor="text1"/>
          <w:sz w:val="28"/>
          <w:szCs w:val="28"/>
        </w:rPr>
        <w:t xml:space="preserve">These questions, along with many others, are at the heart of why this issue and conference are so important. Solving this issue requires that we not shy away from discussing criminal acts in their full detail. The stories of those who have </w:t>
      </w:r>
      <w:bookmarkStart w:id="7" w:name="_Int_LSBGFN5Y"/>
      <w:r w:rsidRPr="00DB6596">
        <w:rPr>
          <w:rFonts w:ascii="Times New Roman" w:hAnsi="Times New Roman" w:cs="Times New Roman"/>
          <w:color w:val="000000" w:themeColor="text1"/>
          <w:sz w:val="28"/>
          <w:szCs w:val="28"/>
        </w:rPr>
        <w:t>been victimized</w:t>
      </w:r>
      <w:bookmarkEnd w:id="7"/>
      <w:r w:rsidRPr="00DB6596">
        <w:rPr>
          <w:rFonts w:ascii="Times New Roman" w:hAnsi="Times New Roman" w:cs="Times New Roman"/>
          <w:color w:val="000000" w:themeColor="text1"/>
          <w:sz w:val="28"/>
          <w:szCs w:val="28"/>
        </w:rPr>
        <w:t xml:space="preserve"> by UN peacekeepers are just as important as those stories of individuals who have </w:t>
      </w:r>
      <w:bookmarkStart w:id="8" w:name="_Int_hyQxxKDA"/>
      <w:r w:rsidRPr="00DB6596">
        <w:rPr>
          <w:rFonts w:ascii="Times New Roman" w:hAnsi="Times New Roman" w:cs="Times New Roman"/>
          <w:color w:val="000000" w:themeColor="text1"/>
          <w:sz w:val="28"/>
          <w:szCs w:val="28"/>
        </w:rPr>
        <w:t>been victimized</w:t>
      </w:r>
      <w:bookmarkEnd w:id="8"/>
      <w:r w:rsidRPr="00DB6596">
        <w:rPr>
          <w:rFonts w:ascii="Times New Roman" w:hAnsi="Times New Roman" w:cs="Times New Roman"/>
          <w:color w:val="000000" w:themeColor="text1"/>
          <w:sz w:val="28"/>
          <w:szCs w:val="28"/>
        </w:rPr>
        <w:t xml:space="preserve"> by belligerent regimes and terror groups. </w:t>
      </w:r>
    </w:p>
    <w:p w14:paraId="11132040" w14:textId="77777777" w:rsidR="00347920" w:rsidRDefault="00347920" w:rsidP="00347920">
      <w:pPr>
        <w:rPr>
          <w:rFonts w:ascii="Times New Roman" w:hAnsi="Times New Roman" w:cs="Times New Roman"/>
          <w:color w:val="000000" w:themeColor="text1"/>
          <w:sz w:val="28"/>
          <w:szCs w:val="28"/>
        </w:rPr>
      </w:pPr>
    </w:p>
    <w:p w14:paraId="00DDA9E4" w14:textId="108D9746" w:rsidR="00347920" w:rsidRPr="00DB6596" w:rsidRDefault="00347920" w:rsidP="00347920">
      <w:pPr>
        <w:rPr>
          <w:rFonts w:ascii="Times New Roman" w:hAnsi="Times New Roman" w:cs="Times New Roman"/>
          <w:color w:val="000000" w:themeColor="text1"/>
          <w:sz w:val="28"/>
          <w:szCs w:val="28"/>
        </w:rPr>
      </w:pPr>
      <w:r w:rsidRPr="00DB6596">
        <w:rPr>
          <w:rFonts w:ascii="Times New Roman" w:hAnsi="Times New Roman" w:cs="Times New Roman"/>
          <w:color w:val="000000" w:themeColor="text1"/>
          <w:sz w:val="28"/>
          <w:szCs w:val="28"/>
        </w:rPr>
        <w:t xml:space="preserve">Accountability for all must </w:t>
      </w:r>
      <w:bookmarkStart w:id="9" w:name="_Int_xc7k4F4u"/>
      <w:r w:rsidRPr="00DB6596">
        <w:rPr>
          <w:rFonts w:ascii="Times New Roman" w:hAnsi="Times New Roman" w:cs="Times New Roman"/>
          <w:color w:val="000000" w:themeColor="text1"/>
          <w:sz w:val="28"/>
          <w:szCs w:val="28"/>
        </w:rPr>
        <w:t>be applied</w:t>
      </w:r>
      <w:bookmarkEnd w:id="9"/>
      <w:r w:rsidRPr="00DB6596">
        <w:rPr>
          <w:rFonts w:ascii="Times New Roman" w:hAnsi="Times New Roman" w:cs="Times New Roman"/>
          <w:color w:val="000000" w:themeColor="text1"/>
          <w:sz w:val="28"/>
          <w:szCs w:val="28"/>
        </w:rPr>
        <w:t xml:space="preserve"> equally and without favor or blind eyes. The rights of victims must also </w:t>
      </w:r>
      <w:bookmarkStart w:id="10" w:name="_Int_xWd9bk23"/>
      <w:r w:rsidRPr="00DB6596">
        <w:rPr>
          <w:rFonts w:ascii="Times New Roman" w:hAnsi="Times New Roman" w:cs="Times New Roman"/>
          <w:color w:val="000000" w:themeColor="text1"/>
          <w:sz w:val="28"/>
          <w:szCs w:val="28"/>
        </w:rPr>
        <w:t>be appropriately addressed</w:t>
      </w:r>
      <w:bookmarkEnd w:id="10"/>
      <w:r w:rsidRPr="00DB6596">
        <w:rPr>
          <w:rFonts w:ascii="Times New Roman" w:hAnsi="Times New Roman" w:cs="Times New Roman"/>
          <w:color w:val="000000" w:themeColor="text1"/>
          <w:sz w:val="28"/>
          <w:szCs w:val="28"/>
        </w:rPr>
        <w:t xml:space="preserve">. If adequate restitution </w:t>
      </w:r>
      <w:bookmarkStart w:id="11" w:name="_Int_pDDM1J50"/>
      <w:r w:rsidRPr="00DB6596">
        <w:rPr>
          <w:rFonts w:ascii="Times New Roman" w:hAnsi="Times New Roman" w:cs="Times New Roman"/>
          <w:color w:val="000000" w:themeColor="text1"/>
          <w:sz w:val="28"/>
          <w:szCs w:val="28"/>
        </w:rPr>
        <w:t>is not given</w:t>
      </w:r>
      <w:bookmarkEnd w:id="11"/>
      <w:r w:rsidRPr="00DB6596">
        <w:rPr>
          <w:rFonts w:ascii="Times New Roman" w:hAnsi="Times New Roman" w:cs="Times New Roman"/>
          <w:color w:val="000000" w:themeColor="text1"/>
          <w:sz w:val="28"/>
          <w:szCs w:val="28"/>
        </w:rPr>
        <w:t xml:space="preserve"> to the victims, </w:t>
      </w:r>
      <w:r w:rsidRPr="00DB6596">
        <w:rPr>
          <w:rFonts w:ascii="Times New Roman" w:hAnsi="Times New Roman" w:cs="Times New Roman"/>
          <w:color w:val="000000" w:themeColor="text1"/>
          <w:sz w:val="28"/>
          <w:szCs w:val="28"/>
        </w:rPr>
        <w:lastRenderedPageBreak/>
        <w:t xml:space="preserve">through justice and requisite compensation, then the UN commitment to victims worldwide </w:t>
      </w:r>
      <w:bookmarkStart w:id="12" w:name="_Int_Jjg2SrIk"/>
      <w:r w:rsidRPr="00DB6596">
        <w:rPr>
          <w:rFonts w:ascii="Times New Roman" w:hAnsi="Times New Roman" w:cs="Times New Roman"/>
          <w:color w:val="000000" w:themeColor="text1"/>
          <w:sz w:val="28"/>
          <w:szCs w:val="28"/>
        </w:rPr>
        <w:t>is undermined</w:t>
      </w:r>
      <w:bookmarkEnd w:id="12"/>
      <w:r w:rsidRPr="00DB6596">
        <w:rPr>
          <w:rFonts w:ascii="Times New Roman" w:hAnsi="Times New Roman" w:cs="Times New Roman"/>
          <w:color w:val="000000" w:themeColor="text1"/>
          <w:sz w:val="28"/>
          <w:szCs w:val="28"/>
        </w:rPr>
        <w:t xml:space="preserve">. The focus of this convention is to create an adequate system of accountability for perpetrators, while also ensuring that victims </w:t>
      </w:r>
      <w:bookmarkStart w:id="13" w:name="_Int_OWYT9zVk"/>
      <w:r w:rsidRPr="00DB6596">
        <w:rPr>
          <w:rFonts w:ascii="Times New Roman" w:hAnsi="Times New Roman" w:cs="Times New Roman"/>
          <w:color w:val="000000" w:themeColor="text1"/>
          <w:sz w:val="28"/>
          <w:szCs w:val="28"/>
        </w:rPr>
        <w:t>are protected</w:t>
      </w:r>
      <w:bookmarkEnd w:id="13"/>
      <w:r w:rsidRPr="00DB6596">
        <w:rPr>
          <w:rFonts w:ascii="Times New Roman" w:hAnsi="Times New Roman" w:cs="Times New Roman"/>
          <w:color w:val="000000" w:themeColor="text1"/>
          <w:sz w:val="28"/>
          <w:szCs w:val="28"/>
        </w:rPr>
        <w:t xml:space="preserve"> and compensated appropriately.</w:t>
      </w:r>
    </w:p>
    <w:p w14:paraId="52CB3871" w14:textId="77777777" w:rsidR="00347920" w:rsidRPr="00AE55A2" w:rsidRDefault="00347920" w:rsidP="00347920">
      <w:pPr>
        <w:pStyle w:val="ListParagraph"/>
        <w:rPr>
          <w:rFonts w:ascii="Times New Roman" w:hAnsi="Times New Roman" w:cs="Times New Roman"/>
          <w:b/>
          <w:bCs/>
          <w:color w:val="FF0000"/>
          <w:sz w:val="28"/>
          <w:szCs w:val="28"/>
        </w:rPr>
      </w:pPr>
    </w:p>
    <w:p w14:paraId="59411742" w14:textId="18932F18" w:rsidR="00347920" w:rsidRDefault="00347920" w:rsidP="00347920">
      <w:pPr>
        <w:pStyle w:val="ListParagraph"/>
        <w:numPr>
          <w:ilvl w:val="0"/>
          <w:numId w:val="1"/>
        </w:numPr>
        <w:ind w:left="45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Natural Resources for Sustainable Development (UNCTAD) </w:t>
      </w:r>
    </w:p>
    <w:p w14:paraId="31262627" w14:textId="77777777" w:rsidR="00347920" w:rsidRDefault="00347920" w:rsidP="00347920">
      <w:pPr>
        <w:rPr>
          <w:rFonts w:ascii="Times New Roman" w:eastAsia="Times New Roman" w:hAnsi="Times New Roman" w:cs="Times New Roman"/>
          <w:b/>
          <w:bCs/>
          <w:sz w:val="28"/>
          <w:szCs w:val="28"/>
        </w:rPr>
      </w:pPr>
    </w:p>
    <w:p w14:paraId="1F928494" w14:textId="77777777" w:rsidR="00347920" w:rsidRDefault="00347920" w:rsidP="00347920">
      <w:pPr>
        <w:rPr>
          <w:rFonts w:ascii="Times New Roman" w:hAnsi="Times New Roman" w:cs="Times New Roman"/>
          <w:sz w:val="28"/>
          <w:szCs w:val="28"/>
        </w:rPr>
      </w:pPr>
      <w:r w:rsidRPr="000C7ACB">
        <w:rPr>
          <w:rFonts w:ascii="Times New Roman" w:hAnsi="Times New Roman" w:cs="Times New Roman"/>
          <w:sz w:val="28"/>
          <w:szCs w:val="28"/>
        </w:rPr>
        <w:t xml:space="preserve">Renewables still depend on mined materials. Scaling up solar, wind, electric vehicles (EVs), grid storage, and emerging technologies (e.g., hydrogen </w:t>
      </w:r>
      <w:proofErr w:type="spellStart"/>
      <w:r w:rsidRPr="000C7ACB">
        <w:rPr>
          <w:rFonts w:ascii="Times New Roman" w:hAnsi="Times New Roman" w:cs="Times New Roman"/>
          <w:sz w:val="28"/>
          <w:szCs w:val="28"/>
        </w:rPr>
        <w:t>electrolysers</w:t>
      </w:r>
      <w:proofErr w:type="spellEnd"/>
      <w:r w:rsidRPr="000C7ACB">
        <w:rPr>
          <w:rFonts w:ascii="Times New Roman" w:hAnsi="Times New Roman" w:cs="Times New Roman"/>
          <w:sz w:val="28"/>
          <w:szCs w:val="28"/>
        </w:rPr>
        <w:t xml:space="preserve">) requires large volumes of specific minerals and materials. </w:t>
      </w:r>
    </w:p>
    <w:p w14:paraId="52F4F682" w14:textId="77777777" w:rsidR="00347920" w:rsidRDefault="00347920" w:rsidP="00347920">
      <w:pPr>
        <w:rPr>
          <w:rFonts w:ascii="Times New Roman" w:hAnsi="Times New Roman" w:cs="Times New Roman"/>
          <w:sz w:val="28"/>
          <w:szCs w:val="28"/>
        </w:rPr>
      </w:pPr>
    </w:p>
    <w:p w14:paraId="1AA1C3C7" w14:textId="77777777" w:rsidR="00347920" w:rsidRDefault="00347920" w:rsidP="00347920">
      <w:pPr>
        <w:rPr>
          <w:rFonts w:ascii="Times New Roman" w:hAnsi="Times New Roman" w:cs="Times New Roman"/>
          <w:sz w:val="28"/>
          <w:szCs w:val="28"/>
        </w:rPr>
      </w:pPr>
      <w:r w:rsidRPr="000C7ACB">
        <w:rPr>
          <w:rFonts w:ascii="Times New Roman" w:hAnsi="Times New Roman" w:cs="Times New Roman"/>
          <w:sz w:val="28"/>
          <w:szCs w:val="28"/>
        </w:rPr>
        <w:t xml:space="preserve">In 2025, the central risks are: (1) growing demand for lithium, copper, nickel, cobalt, graphite, and rare earth elements; (2) highly concentrated processing and refining—especially in a handful of countries; (3) slowing investment and project lead times; and (4) environmental–social impacts and resource nationalism. </w:t>
      </w:r>
    </w:p>
    <w:p w14:paraId="4AE06802" w14:textId="77777777" w:rsidR="00347920" w:rsidRDefault="00347920" w:rsidP="00347920">
      <w:pPr>
        <w:rPr>
          <w:rFonts w:ascii="Times New Roman" w:hAnsi="Times New Roman" w:cs="Times New Roman"/>
          <w:sz w:val="28"/>
          <w:szCs w:val="28"/>
        </w:rPr>
      </w:pPr>
    </w:p>
    <w:p w14:paraId="1E02EFD7" w14:textId="77777777" w:rsidR="00347920" w:rsidRPr="000C7ACB" w:rsidRDefault="00347920" w:rsidP="00347920">
      <w:pPr>
        <w:rPr>
          <w:rFonts w:ascii="Times New Roman" w:hAnsi="Times New Roman" w:cs="Times New Roman"/>
          <w:sz w:val="28"/>
          <w:szCs w:val="28"/>
        </w:rPr>
      </w:pPr>
      <w:r>
        <w:rPr>
          <w:rFonts w:ascii="Times New Roman" w:hAnsi="Times New Roman" w:cs="Times New Roman"/>
          <w:sz w:val="28"/>
          <w:szCs w:val="28"/>
        </w:rPr>
        <w:t>T</w:t>
      </w:r>
      <w:r w:rsidRPr="000C7ACB">
        <w:rPr>
          <w:rFonts w:ascii="Times New Roman" w:hAnsi="Times New Roman" w:cs="Times New Roman"/>
          <w:sz w:val="28"/>
          <w:szCs w:val="28"/>
        </w:rPr>
        <w:t>hese factors can either slow the clean‑energy transition or, if governed wisely, accelerate it while advancing development and justice.</w:t>
      </w:r>
      <w:r>
        <w:rPr>
          <w:rFonts w:ascii="Times New Roman" w:hAnsi="Times New Roman" w:cs="Times New Roman"/>
          <w:sz w:val="28"/>
          <w:szCs w:val="28"/>
        </w:rPr>
        <w:t xml:space="preserve">  Hopefully a path can be identified and developed successfully to favor the latter approach.</w:t>
      </w:r>
    </w:p>
    <w:p w14:paraId="71B7E025" w14:textId="77777777" w:rsidR="00347920" w:rsidRPr="00FE23CC" w:rsidRDefault="00347920" w:rsidP="00347920">
      <w:pPr>
        <w:rPr>
          <w:rFonts w:ascii="Times New Roman" w:eastAsia="Times New Roman" w:hAnsi="Times New Roman" w:cs="Times New Roman"/>
          <w:b/>
          <w:bCs/>
          <w:sz w:val="28"/>
          <w:szCs w:val="28"/>
        </w:rPr>
      </w:pPr>
    </w:p>
    <w:p w14:paraId="361EF1DD" w14:textId="384C3C73" w:rsidR="00347920" w:rsidRDefault="00347920" w:rsidP="00347920">
      <w:pPr>
        <w:pStyle w:val="ListParagraph"/>
        <w:numPr>
          <w:ilvl w:val="0"/>
          <w:numId w:val="1"/>
        </w:numPr>
        <w:ind w:left="45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CRISIS COMMITTEE:   Syrian Reconstruction:  Confusion Reigns, </w:t>
      </w:r>
      <w:proofErr w:type="gramStart"/>
      <w:r>
        <w:rPr>
          <w:rFonts w:ascii="Times New Roman" w:eastAsia="Times New Roman" w:hAnsi="Times New Roman" w:cs="Times New Roman"/>
          <w:b/>
          <w:bCs/>
          <w:kern w:val="0"/>
          <w:sz w:val="28"/>
          <w:szCs w:val="28"/>
          <w14:ligatures w14:val="none"/>
        </w:rPr>
        <w:t>Who</w:t>
      </w:r>
      <w:proofErr w:type="gramEnd"/>
      <w:r>
        <w:rPr>
          <w:rFonts w:ascii="Times New Roman" w:eastAsia="Times New Roman" w:hAnsi="Times New Roman" w:cs="Times New Roman"/>
          <w:b/>
          <w:bCs/>
          <w:kern w:val="0"/>
          <w:sz w:val="28"/>
          <w:szCs w:val="28"/>
          <w14:ligatures w14:val="none"/>
        </w:rPr>
        <w:t xml:space="preserve"> in the UN is in Charge</w:t>
      </w:r>
      <w:proofErr w:type="gramStart"/>
      <w:r>
        <w:rPr>
          <w:rFonts w:ascii="Times New Roman" w:eastAsia="Times New Roman" w:hAnsi="Times New Roman" w:cs="Times New Roman"/>
          <w:b/>
          <w:bCs/>
          <w:kern w:val="0"/>
          <w:sz w:val="28"/>
          <w:szCs w:val="28"/>
          <w14:ligatures w14:val="none"/>
        </w:rPr>
        <w:t xml:space="preserve">? </w:t>
      </w:r>
      <w:proofErr w:type="gramEnd"/>
      <w:r>
        <w:rPr>
          <w:rFonts w:ascii="Times New Roman" w:eastAsia="Times New Roman" w:hAnsi="Times New Roman" w:cs="Times New Roman"/>
          <w:b/>
          <w:bCs/>
          <w:kern w:val="0"/>
          <w:sz w:val="28"/>
          <w:szCs w:val="28"/>
          <w14:ligatures w14:val="none"/>
        </w:rPr>
        <w:t>- Office for the Coordination of Humanitarian Affairs (OCHA)</w:t>
      </w:r>
    </w:p>
    <w:p w14:paraId="5C318007" w14:textId="77777777" w:rsidR="00347920" w:rsidRPr="00C92E8C" w:rsidRDefault="00347920" w:rsidP="00347920">
      <w:pPr>
        <w:rPr>
          <w:rFonts w:ascii="Times New Roman" w:eastAsia="Times New Roman" w:hAnsi="Times New Roman" w:cs="Times New Roman"/>
          <w:b/>
          <w:bCs/>
          <w:sz w:val="28"/>
          <w:szCs w:val="28"/>
        </w:rPr>
      </w:pPr>
    </w:p>
    <w:p w14:paraId="176AB20A" w14:textId="140939D5" w:rsidR="00347920" w:rsidRPr="00C92E8C" w:rsidRDefault="00347920" w:rsidP="0059578B">
      <w:pPr>
        <w:ind w:left="90"/>
        <w:rPr>
          <w:rFonts w:ascii="Times New Roman" w:eastAsia="Times New Roman" w:hAnsi="Times New Roman" w:cs="Times New Roman"/>
          <w:sz w:val="28"/>
          <w:szCs w:val="28"/>
        </w:rPr>
      </w:pPr>
      <w:r w:rsidRPr="00C92E8C">
        <w:rPr>
          <w:rFonts w:ascii="Times New Roman" w:eastAsia="Times New Roman" w:hAnsi="Times New Roman" w:cs="Times New Roman"/>
          <w:sz w:val="28"/>
          <w:szCs w:val="28"/>
        </w:rPr>
        <w:t>Following the fall of the Assad regime in 2024 a plethora of UN agencies have initiated reconstruction and humanitarian assistance programs under the provisions of UN Security Council Resolution 2254.  Lines of authority are blurred.  Ostensibly the UN Resident Coordinator leads the UN Country Team (UNCT).  There is also a UN Special Envoy for Syria (Geir O. Pedersen) overseeing efforts to achieve a political solution to a conflict which arguably is still ongoing.  Ostensibly OCHA oversees humanitarian relief and reconstruction efforts, but it’s true level of authority is in question.</w:t>
      </w:r>
      <w:r>
        <w:rPr>
          <w:rFonts w:ascii="Times New Roman" w:eastAsia="Times New Roman" w:hAnsi="Times New Roman" w:cs="Times New Roman"/>
          <w:sz w:val="28"/>
          <w:szCs w:val="28"/>
        </w:rPr>
        <w:t xml:space="preserve">  Confusion appears to be the order of the day while peacebuilding efforts experience their own challenges.</w:t>
      </w:r>
    </w:p>
    <w:p w14:paraId="702A926E" w14:textId="77777777" w:rsidR="00347920" w:rsidRPr="00B30EDE" w:rsidRDefault="00347920" w:rsidP="00347920">
      <w:pPr>
        <w:pStyle w:val="ListParagraph"/>
        <w:rPr>
          <w:rFonts w:ascii="Times New Roman" w:hAnsi="Times New Roman" w:cs="Times New Roman"/>
          <w:b/>
          <w:bCs/>
          <w:sz w:val="28"/>
          <w:szCs w:val="28"/>
        </w:rPr>
      </w:pPr>
    </w:p>
    <w:p w14:paraId="2C408783" w14:textId="5906A754" w:rsidR="00347920" w:rsidRPr="00DF6E3E" w:rsidRDefault="00347920" w:rsidP="00347920">
      <w:pPr>
        <w:pStyle w:val="ListParagraph"/>
        <w:numPr>
          <w:ilvl w:val="0"/>
          <w:numId w:val="1"/>
        </w:numPr>
        <w:ind w:left="450"/>
        <w:rPr>
          <w:rFonts w:ascii="Times New Roman" w:hAnsi="Times New Roman" w:cs="Times New Roman"/>
          <w:b/>
          <w:bCs/>
          <w:u w:val="single"/>
        </w:rPr>
      </w:pPr>
      <w:r>
        <w:rPr>
          <w:rFonts w:ascii="Times New Roman" w:hAnsi="Times New Roman" w:cs="Times New Roman"/>
          <w:b/>
          <w:bCs/>
          <w:sz w:val="28"/>
          <w:szCs w:val="28"/>
        </w:rPr>
        <w:t xml:space="preserve">CRISIS COMMITTEE:  Catastrophic Heat Dome Looms Over South Asia – Millions of People are At Risk </w:t>
      </w:r>
    </w:p>
    <w:p w14:paraId="429B88AD" w14:textId="77777777" w:rsidR="00347920" w:rsidRDefault="00347920" w:rsidP="00347920">
      <w:pPr>
        <w:pStyle w:val="ListParagraph"/>
        <w:ind w:left="450"/>
        <w:rPr>
          <w:rFonts w:ascii="Times New Roman" w:hAnsi="Times New Roman" w:cs="Times New Roman"/>
          <w:b/>
          <w:bCs/>
          <w:u w:val="single"/>
        </w:rPr>
      </w:pPr>
    </w:p>
    <w:p w14:paraId="63D737C0" w14:textId="77777777" w:rsidR="00347920" w:rsidRDefault="00347920" w:rsidP="00347920">
      <w:pPr>
        <w:rPr>
          <w:rFonts w:ascii="Times New Roman" w:hAnsi="Times New Roman" w:cs="Times New Roman"/>
          <w:sz w:val="28"/>
          <w:szCs w:val="28"/>
        </w:rPr>
      </w:pPr>
      <w:r w:rsidRPr="003E16B7">
        <w:rPr>
          <w:rFonts w:ascii="Times New Roman" w:hAnsi="Times New Roman" w:cs="Times New Roman"/>
          <w:sz w:val="28"/>
          <w:szCs w:val="28"/>
        </w:rPr>
        <w:t>In 2029, a catastrophic heat dome over India kills twenty million people, a disaster known as the Second Partition. The event marks the most devastating climate catastrophe in recorded history. It triggers an existential reckoning for the global community, as public outrage and grief turn to geopolitical tension and radicalization.</w:t>
      </w:r>
    </w:p>
    <w:p w14:paraId="5282B7F6" w14:textId="77777777" w:rsidR="00347920" w:rsidRPr="003E16B7" w:rsidRDefault="00347920" w:rsidP="00347920">
      <w:pPr>
        <w:rPr>
          <w:rFonts w:ascii="Times New Roman" w:hAnsi="Times New Roman" w:cs="Times New Roman"/>
          <w:sz w:val="28"/>
          <w:szCs w:val="28"/>
        </w:rPr>
      </w:pPr>
    </w:p>
    <w:p w14:paraId="7BD831D4" w14:textId="77777777" w:rsidR="00347920" w:rsidRDefault="00347920" w:rsidP="00347920">
      <w:pPr>
        <w:rPr>
          <w:rFonts w:ascii="Times New Roman" w:hAnsi="Times New Roman" w:cs="Times New Roman"/>
          <w:sz w:val="28"/>
          <w:szCs w:val="28"/>
        </w:rPr>
      </w:pPr>
      <w:r w:rsidRPr="003E16B7">
        <w:rPr>
          <w:rFonts w:ascii="Times New Roman" w:hAnsi="Times New Roman" w:cs="Times New Roman"/>
          <w:sz w:val="28"/>
          <w:szCs w:val="28"/>
        </w:rPr>
        <w:t>By 2030, several states and coalitions—desperate to protect their populations—launch unilateral geoengineering projects, including stratospheric aerosol injections and marine cloud brightening. These efforts create unanticipated climate disruptions in neighboring regions, sparking international disputes. The world enters a period of climatic proxy wars fought through the atmosphere itself.</w:t>
      </w:r>
    </w:p>
    <w:p w14:paraId="2FFC8D93" w14:textId="77777777" w:rsidR="00347920" w:rsidRPr="003E16B7" w:rsidRDefault="00347920" w:rsidP="00347920">
      <w:pPr>
        <w:rPr>
          <w:rFonts w:ascii="Times New Roman" w:hAnsi="Times New Roman" w:cs="Times New Roman"/>
          <w:sz w:val="28"/>
          <w:szCs w:val="28"/>
        </w:rPr>
      </w:pPr>
    </w:p>
    <w:p w14:paraId="06D0081D" w14:textId="77777777" w:rsidR="00347920" w:rsidRPr="003E16B7" w:rsidRDefault="00347920" w:rsidP="00347920">
      <w:pPr>
        <w:rPr>
          <w:rFonts w:ascii="Times New Roman" w:hAnsi="Times New Roman" w:cs="Times New Roman"/>
          <w:sz w:val="28"/>
          <w:szCs w:val="28"/>
        </w:rPr>
      </w:pPr>
      <w:r w:rsidRPr="003E16B7">
        <w:rPr>
          <w:rFonts w:ascii="Times New Roman" w:hAnsi="Times New Roman" w:cs="Times New Roman"/>
          <w:sz w:val="28"/>
          <w:szCs w:val="28"/>
        </w:rPr>
        <w:t>Meanwhile, a new transnational movement calling itself the Children of Kali (</w:t>
      </w:r>
      <w:proofErr w:type="spellStart"/>
      <w:r w:rsidRPr="003E16B7">
        <w:rPr>
          <w:rFonts w:ascii="Times New Roman" w:hAnsi="Times New Roman" w:cs="Times New Roman"/>
          <w:sz w:val="28"/>
          <w:szCs w:val="28"/>
        </w:rPr>
        <w:t>CoK</w:t>
      </w:r>
      <w:proofErr w:type="spellEnd"/>
      <w:r w:rsidRPr="003E16B7">
        <w:rPr>
          <w:rFonts w:ascii="Times New Roman" w:hAnsi="Times New Roman" w:cs="Times New Roman"/>
          <w:sz w:val="28"/>
          <w:szCs w:val="28"/>
        </w:rPr>
        <w:t>) emerges from the global South. They claim to avenge the victims of climate injustice by targeting what they call 'the perpetrators of planetary murder'—major energy corporations, financiers, and political elites.</w:t>
      </w:r>
    </w:p>
    <w:p w14:paraId="5D7FF5E3" w14:textId="77777777" w:rsidR="00347920" w:rsidRDefault="00347920" w:rsidP="00347920">
      <w:pPr>
        <w:rPr>
          <w:rFonts w:ascii="Times New Roman" w:hAnsi="Times New Roman" w:cs="Times New Roman"/>
          <w:b/>
          <w:bCs/>
          <w:sz w:val="28"/>
          <w:szCs w:val="28"/>
          <w:u w:val="single"/>
        </w:rPr>
      </w:pPr>
    </w:p>
    <w:p w14:paraId="1108F317" w14:textId="3C949A46" w:rsidR="00347920" w:rsidRDefault="00347920" w:rsidP="00347920">
      <w:pPr>
        <w:pStyle w:val="ListParagraph"/>
        <w:numPr>
          <w:ilvl w:val="0"/>
          <w:numId w:val="1"/>
        </w:numPr>
        <w:ind w:left="45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The New International Economic Frontier – Bitcoin Mania (International Monetary Fund/UNDESA - UN Department of Economic and Social Affairs – Joint Session) </w:t>
      </w:r>
    </w:p>
    <w:p w14:paraId="1F6262DE" w14:textId="77777777" w:rsidR="00347920" w:rsidRDefault="00347920" w:rsidP="00347920">
      <w:pPr>
        <w:rPr>
          <w:rFonts w:ascii="Times New Roman" w:hAnsi="Times New Roman" w:cs="Times New Roman"/>
          <w:b/>
          <w:bCs/>
          <w:color w:val="0D0D0D" w:themeColor="text1" w:themeTint="F2"/>
          <w:sz w:val="28"/>
          <w:szCs w:val="28"/>
        </w:rPr>
      </w:pPr>
    </w:p>
    <w:p w14:paraId="1C77AA41"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Are bitcoins the new economic frontier enriching some world leaders and financial moguls while impoverishing major populations in the world?  Supposedly the IMF is charged with setting international policy on crypto assets. However, achieving globally financial stability appears increasingly elusive in this domain.  </w:t>
      </w:r>
    </w:p>
    <w:p w14:paraId="35CB3DA8" w14:textId="77777777" w:rsidR="00347920" w:rsidRDefault="00347920" w:rsidP="00347920">
      <w:pPr>
        <w:rPr>
          <w:rFonts w:ascii="Times New Roman" w:hAnsi="Times New Roman" w:cs="Times New Roman"/>
          <w:color w:val="0D0D0D" w:themeColor="text1" w:themeTint="F2"/>
          <w:sz w:val="28"/>
          <w:szCs w:val="28"/>
        </w:rPr>
      </w:pPr>
    </w:p>
    <w:p w14:paraId="510918CB"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UNDESA has held numerous expert discussions on the future of money and cryptocurrencies without much impact or effect, except to reach the obvious conclusion that the potential impact of cryptocurrencies on global economies could be exceptionally harmful.</w:t>
      </w:r>
    </w:p>
    <w:p w14:paraId="6508F784" w14:textId="77777777" w:rsidR="00347920" w:rsidRDefault="00347920" w:rsidP="00347920">
      <w:pPr>
        <w:rPr>
          <w:rFonts w:ascii="Times New Roman" w:hAnsi="Times New Roman" w:cs="Times New Roman"/>
          <w:color w:val="0D0D0D" w:themeColor="text1" w:themeTint="F2"/>
          <w:sz w:val="28"/>
          <w:szCs w:val="28"/>
        </w:rPr>
      </w:pPr>
    </w:p>
    <w:p w14:paraId="240C5FA4"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The UN Conference on Trade and Development (UNCTAD) has taken a critical view of cryptocurrencies in developing nation, warning of their potential to create financial instability and jeopardize monetary sovereignty.  UNCTAD has called on governments to regulate crypto exchanges and restrict advertising.</w:t>
      </w:r>
    </w:p>
    <w:p w14:paraId="09BDE482" w14:textId="77777777" w:rsidR="00347920" w:rsidRDefault="00347920" w:rsidP="00347920">
      <w:pPr>
        <w:rPr>
          <w:rFonts w:ascii="Times New Roman" w:hAnsi="Times New Roman" w:cs="Times New Roman"/>
          <w:color w:val="0D0D0D" w:themeColor="text1" w:themeTint="F2"/>
          <w:sz w:val="28"/>
          <w:szCs w:val="28"/>
        </w:rPr>
      </w:pPr>
    </w:p>
    <w:p w14:paraId="54F3FF1B"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So far, all this effort appears to be falling on deaf ears even within the UN system itself.  For example, the humanitarian aid agency UNICEF was the first UN organization to accept and disburse donations in cryptocurrency and operates a “Cryptocurrency Fund.”</w:t>
      </w:r>
    </w:p>
    <w:p w14:paraId="2F8E8B45" w14:textId="77777777" w:rsidR="00347920" w:rsidRDefault="00347920" w:rsidP="00347920">
      <w:pPr>
        <w:rPr>
          <w:rFonts w:ascii="Times New Roman" w:hAnsi="Times New Roman" w:cs="Times New Roman"/>
          <w:color w:val="0D0D0D" w:themeColor="text1" w:themeTint="F2"/>
          <w:sz w:val="28"/>
          <w:szCs w:val="28"/>
        </w:rPr>
      </w:pPr>
    </w:p>
    <w:p w14:paraId="0A81B574"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Can the IMF find a way out of this morass with the help of insights developed by UNDESA’s research and expert analysis?</w:t>
      </w:r>
    </w:p>
    <w:p w14:paraId="2D1ADF62" w14:textId="77777777" w:rsidR="00347920" w:rsidRDefault="00347920" w:rsidP="00347920">
      <w:pPr>
        <w:rPr>
          <w:rFonts w:ascii="Times New Roman" w:hAnsi="Times New Roman" w:cs="Times New Roman"/>
          <w:b/>
          <w:bCs/>
          <w:color w:val="0D0D0D" w:themeColor="text1" w:themeTint="F2"/>
          <w:sz w:val="28"/>
          <w:szCs w:val="28"/>
        </w:rPr>
      </w:pPr>
    </w:p>
    <w:p w14:paraId="7AF88DF0" w14:textId="37E497BD" w:rsidR="00347920" w:rsidRDefault="00347920" w:rsidP="00347920">
      <w:pPr>
        <w:pStyle w:val="ListParagraph"/>
        <w:numPr>
          <w:ilvl w:val="0"/>
          <w:numId w:val="1"/>
        </w:numPr>
        <w:ind w:left="45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Combatting the Rise of Cyberbullying and Psychological Warfare Through Manipulation of Social Media (UNICEF/UN Office on Drugs and Crime -UNODC – Joint Session)</w:t>
      </w:r>
    </w:p>
    <w:p w14:paraId="2C6A1A23" w14:textId="77777777" w:rsidR="00347920" w:rsidRDefault="00347920" w:rsidP="00347920">
      <w:pPr>
        <w:rPr>
          <w:rFonts w:ascii="Times New Roman" w:hAnsi="Times New Roman" w:cs="Times New Roman"/>
          <w:b/>
          <w:bCs/>
          <w:color w:val="0D0D0D" w:themeColor="text1" w:themeTint="F2"/>
          <w:sz w:val="28"/>
          <w:szCs w:val="28"/>
        </w:rPr>
      </w:pPr>
    </w:p>
    <w:p w14:paraId="7D79848E"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It is no secret that nations are now conducting psychological warfare against each other using social media and other platforms for manipulating public impression management.  However, what is the impact on future generations when the target is young people who are especially vulnerable, avid consumers of social media, and do not have the experience to discern what is true and what is fake or bogus?</w:t>
      </w:r>
    </w:p>
    <w:p w14:paraId="39DF459B" w14:textId="77777777" w:rsidR="00347920" w:rsidRDefault="00347920" w:rsidP="00347920">
      <w:pPr>
        <w:rPr>
          <w:rFonts w:ascii="Times New Roman" w:hAnsi="Times New Roman" w:cs="Times New Roman"/>
          <w:color w:val="0D0D0D" w:themeColor="text1" w:themeTint="F2"/>
          <w:sz w:val="28"/>
          <w:szCs w:val="28"/>
        </w:rPr>
      </w:pPr>
    </w:p>
    <w:p w14:paraId="457E1543"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In this so far relatively empty space UNICEF is a leading agency focuses on safety of children and young people online, combating cyberbullying, and developing global public awareness campaigns and resources.  UNODC plays a complementary role countering cybercrime and combating efforts to prey upon the vulnerabilities of young people in the cyber domain.  </w:t>
      </w:r>
    </w:p>
    <w:p w14:paraId="11028FE6" w14:textId="77777777" w:rsidR="00347920" w:rsidRDefault="00347920" w:rsidP="00347920">
      <w:pPr>
        <w:rPr>
          <w:rFonts w:ascii="Times New Roman" w:hAnsi="Times New Roman" w:cs="Times New Roman"/>
          <w:color w:val="0D0D0D" w:themeColor="text1" w:themeTint="F2"/>
          <w:sz w:val="28"/>
          <w:szCs w:val="28"/>
        </w:rPr>
      </w:pPr>
    </w:p>
    <w:p w14:paraId="2A5714E4"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The facts relating to harmful social media impact are daunting. According to the World Health Organization (WHO) globally one of six people are aged between 10 – 19 years old.    Among this group one in seven experience mental disorder and depression caused in part by exposure to social media and cyberbullying.  This in turn leads to a </w:t>
      </w:r>
      <w:proofErr w:type="gramStart"/>
      <w:r>
        <w:rPr>
          <w:rFonts w:ascii="Times New Roman" w:hAnsi="Times New Roman" w:cs="Times New Roman"/>
          <w:color w:val="0D0D0D" w:themeColor="text1" w:themeTint="F2"/>
          <w:sz w:val="28"/>
          <w:szCs w:val="28"/>
        </w:rPr>
        <w:t>harmful outcomes</w:t>
      </w:r>
      <w:proofErr w:type="gramEnd"/>
      <w:r>
        <w:rPr>
          <w:rFonts w:ascii="Times New Roman" w:hAnsi="Times New Roman" w:cs="Times New Roman"/>
          <w:color w:val="0D0D0D" w:themeColor="text1" w:themeTint="F2"/>
          <w:sz w:val="28"/>
          <w:szCs w:val="28"/>
        </w:rPr>
        <w:t xml:space="preserve"> such as suicide, which is the third largest cause of death among young people and rising.</w:t>
      </w:r>
    </w:p>
    <w:p w14:paraId="69C93A5B" w14:textId="77777777" w:rsidR="00347920" w:rsidRDefault="00347920" w:rsidP="00347920">
      <w:pPr>
        <w:rPr>
          <w:rFonts w:ascii="Times New Roman" w:hAnsi="Times New Roman" w:cs="Times New Roman"/>
          <w:color w:val="0D0D0D" w:themeColor="text1" w:themeTint="F2"/>
          <w:sz w:val="28"/>
          <w:szCs w:val="28"/>
        </w:rPr>
      </w:pPr>
    </w:p>
    <w:p w14:paraId="0169A1BC" w14:textId="3D819AEF"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Is Social Media even a governable space</w:t>
      </w:r>
      <w:r w:rsidR="008067B8">
        <w:rPr>
          <w:rFonts w:ascii="Times New Roman" w:hAnsi="Times New Roman" w:cs="Times New Roman"/>
          <w:color w:val="0D0D0D" w:themeColor="text1" w:themeTint="F2"/>
          <w:sz w:val="28"/>
          <w:szCs w:val="28"/>
        </w:rPr>
        <w:t>?</w:t>
      </w:r>
    </w:p>
    <w:p w14:paraId="41B040AE" w14:textId="77777777" w:rsidR="00347920" w:rsidRDefault="00347920" w:rsidP="00347920">
      <w:pPr>
        <w:rPr>
          <w:rFonts w:ascii="Times New Roman" w:hAnsi="Times New Roman" w:cs="Times New Roman"/>
          <w:color w:val="0D0D0D" w:themeColor="text1" w:themeTint="F2"/>
          <w:sz w:val="28"/>
          <w:szCs w:val="28"/>
        </w:rPr>
      </w:pPr>
    </w:p>
    <w:p w14:paraId="693B8D4B" w14:textId="77777777" w:rsidR="00347920" w:rsidRPr="008067B8" w:rsidRDefault="00347920" w:rsidP="008067B8">
      <w:pPr>
        <w:rPr>
          <w:rFonts w:ascii="Times New Roman" w:hAnsi="Times New Roman" w:cs="Times New Roman"/>
          <w:b/>
          <w:bCs/>
          <w:color w:val="0D0D0D" w:themeColor="text1" w:themeTint="F2"/>
          <w:sz w:val="28"/>
          <w:szCs w:val="28"/>
        </w:rPr>
      </w:pPr>
    </w:p>
    <w:p w14:paraId="1AE26837" w14:textId="0D4FF058" w:rsidR="00347920" w:rsidRDefault="00347920" w:rsidP="00347920">
      <w:pPr>
        <w:pStyle w:val="ListParagraph"/>
        <w:numPr>
          <w:ilvl w:val="0"/>
          <w:numId w:val="1"/>
        </w:numPr>
        <w:ind w:left="45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Impact of Industrial Capacity 3D Printing on Free Trade -  (World Trade Organization) </w:t>
      </w:r>
    </w:p>
    <w:p w14:paraId="7AC4BFD2" w14:textId="77777777" w:rsidR="00347920" w:rsidRDefault="00347920" w:rsidP="00347920">
      <w:pPr>
        <w:rPr>
          <w:rFonts w:ascii="Times New Roman" w:hAnsi="Times New Roman" w:cs="Times New Roman"/>
          <w:b/>
          <w:bCs/>
          <w:color w:val="0D0D0D" w:themeColor="text1" w:themeTint="F2"/>
          <w:sz w:val="28"/>
          <w:szCs w:val="28"/>
        </w:rPr>
      </w:pPr>
    </w:p>
    <w:p w14:paraId="68FFE42E"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Thus far, industrial capacity 3D printing has been complementary to free trade, boosting exports of both 3D printers and the goods they produce.  This has facilitated localized production and a significant increase in exports for companies as well as entire countries adopted 3D printing early or have high-tech industries such as Denmark and Switzerland.</w:t>
      </w:r>
    </w:p>
    <w:p w14:paraId="3BE1B385" w14:textId="77777777" w:rsidR="00347920" w:rsidRDefault="00347920" w:rsidP="00347920">
      <w:pPr>
        <w:rPr>
          <w:rFonts w:ascii="Times New Roman" w:hAnsi="Times New Roman" w:cs="Times New Roman"/>
          <w:color w:val="0D0D0D" w:themeColor="text1" w:themeTint="F2"/>
          <w:sz w:val="28"/>
          <w:szCs w:val="28"/>
        </w:rPr>
      </w:pPr>
    </w:p>
    <w:p w14:paraId="5CB0C3FD"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However, like other new technologies which carry high promise for the future, the impact could be negative on those countries, including powerful ones, that are lagging in their investments in innovation and new technology.  Currently there appears to be a spate of protectionist trade barriers that are likely to retard development and use of new technology.  </w:t>
      </w:r>
    </w:p>
    <w:p w14:paraId="045BB67A" w14:textId="77777777" w:rsidR="00347920" w:rsidRDefault="00347920" w:rsidP="00347920">
      <w:pPr>
        <w:rPr>
          <w:rFonts w:ascii="Times New Roman" w:hAnsi="Times New Roman" w:cs="Times New Roman"/>
          <w:color w:val="0D0D0D" w:themeColor="text1" w:themeTint="F2"/>
          <w:sz w:val="28"/>
          <w:szCs w:val="28"/>
        </w:rPr>
      </w:pPr>
    </w:p>
    <w:p w14:paraId="4D741992" w14:textId="77777777" w:rsidR="00347920" w:rsidRPr="00097A9D"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Can WTO effectively address this issue in what increasingly appears to be a protectionist era?    </w:t>
      </w:r>
    </w:p>
    <w:p w14:paraId="7A05D92A" w14:textId="77777777" w:rsidR="00347920" w:rsidRDefault="00347920" w:rsidP="00347920">
      <w:pPr>
        <w:pStyle w:val="ListParagraph"/>
        <w:ind w:left="450"/>
        <w:rPr>
          <w:rFonts w:ascii="Times New Roman" w:hAnsi="Times New Roman" w:cs="Times New Roman"/>
          <w:b/>
          <w:bCs/>
          <w:color w:val="0D0D0D" w:themeColor="text1" w:themeTint="F2"/>
          <w:sz w:val="28"/>
          <w:szCs w:val="28"/>
        </w:rPr>
      </w:pPr>
    </w:p>
    <w:p w14:paraId="4D692C60" w14:textId="3B651FD9" w:rsidR="00347920" w:rsidRDefault="00347920" w:rsidP="00347920">
      <w:pPr>
        <w:pStyle w:val="ListParagraph"/>
        <w:numPr>
          <w:ilvl w:val="0"/>
          <w:numId w:val="1"/>
        </w:numPr>
        <w:ind w:left="45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Status of Human Rights for Women and Gender Equality. (UN Women)</w:t>
      </w:r>
    </w:p>
    <w:p w14:paraId="56D82C20" w14:textId="77777777" w:rsidR="00347920" w:rsidRDefault="00347920" w:rsidP="00347920">
      <w:pPr>
        <w:rPr>
          <w:rFonts w:ascii="Times New Roman" w:hAnsi="Times New Roman" w:cs="Times New Roman"/>
          <w:b/>
          <w:bCs/>
          <w:color w:val="0D0D0D" w:themeColor="text1" w:themeTint="F2"/>
          <w:sz w:val="28"/>
          <w:szCs w:val="28"/>
        </w:rPr>
      </w:pPr>
    </w:p>
    <w:p w14:paraId="3E21ABE1"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UN Women, founded 15 years ago, is the UN organization delivering programs, policies and standards that uphold women’s human rights and ensure that every woman and girl lives up to her full potential.  The 1995 UN Fourth World Conference on Women, held in Beijing, China adopted the Beijing Declaration and Platform for Action which established and informed UN Sustainable Development Goal 5: “Achieve gender equality and empower all women and girls.”  </w:t>
      </w:r>
    </w:p>
    <w:p w14:paraId="2CCBB1ED" w14:textId="77777777" w:rsidR="00347920" w:rsidRDefault="00347920" w:rsidP="00347920">
      <w:pPr>
        <w:rPr>
          <w:rFonts w:ascii="Times New Roman" w:hAnsi="Times New Roman" w:cs="Times New Roman"/>
          <w:color w:val="0D0D0D" w:themeColor="text1" w:themeTint="F2"/>
          <w:sz w:val="28"/>
          <w:szCs w:val="28"/>
        </w:rPr>
      </w:pPr>
    </w:p>
    <w:p w14:paraId="1D75AD1D"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Now 30 years hence, it is appropriate to assess if the Beijing Declaration and ensuing actions taken have resulted in significant progress on Women’s Rights or have fallen far short of expectations created during the World Conference.  What steps need to be taken perhaps to reinvigorate the effort if it is currently lagging? </w:t>
      </w:r>
    </w:p>
    <w:p w14:paraId="3BED832E" w14:textId="77777777" w:rsidR="00FF1854" w:rsidRPr="006453E8" w:rsidRDefault="00FF1854" w:rsidP="00347920">
      <w:pPr>
        <w:rPr>
          <w:rFonts w:ascii="Times New Roman" w:hAnsi="Times New Roman" w:cs="Times New Roman"/>
          <w:color w:val="0D0D0D" w:themeColor="text1" w:themeTint="F2"/>
          <w:sz w:val="28"/>
          <w:szCs w:val="28"/>
        </w:rPr>
      </w:pPr>
    </w:p>
    <w:p w14:paraId="467EE71C" w14:textId="77777777" w:rsidR="00347920" w:rsidRDefault="00347920" w:rsidP="00347920">
      <w:pPr>
        <w:pStyle w:val="ListParagraph"/>
        <w:ind w:left="450"/>
        <w:rPr>
          <w:rFonts w:ascii="Times New Roman" w:hAnsi="Times New Roman" w:cs="Times New Roman"/>
          <w:b/>
          <w:bCs/>
          <w:color w:val="0D0D0D" w:themeColor="text1" w:themeTint="F2"/>
          <w:sz w:val="28"/>
          <w:szCs w:val="28"/>
        </w:rPr>
      </w:pPr>
    </w:p>
    <w:p w14:paraId="0D74F225" w14:textId="5ABF1691" w:rsidR="00347920" w:rsidRDefault="00347920" w:rsidP="00347920">
      <w:pPr>
        <w:pStyle w:val="ListParagraph"/>
        <w:numPr>
          <w:ilvl w:val="0"/>
          <w:numId w:val="1"/>
        </w:numPr>
        <w:ind w:left="45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  “Never Again” Genocide Recurs Again in Sudan (UN Security Council)</w:t>
      </w:r>
    </w:p>
    <w:p w14:paraId="5A7A282B" w14:textId="77777777" w:rsidR="00347920" w:rsidRDefault="00347920" w:rsidP="00347920">
      <w:pPr>
        <w:rPr>
          <w:rFonts w:ascii="Times New Roman" w:hAnsi="Times New Roman" w:cs="Times New Roman"/>
          <w:b/>
          <w:bCs/>
          <w:color w:val="0D0D0D" w:themeColor="text1" w:themeTint="F2"/>
          <w:sz w:val="28"/>
          <w:szCs w:val="28"/>
        </w:rPr>
      </w:pPr>
    </w:p>
    <w:p w14:paraId="1B63D257"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For more than 30 years civil war in Sudan has laid waste to the country, particularly in Western Darfur province.  At various intervals the region has experienced genocide upon genocide.  </w:t>
      </w:r>
    </w:p>
    <w:p w14:paraId="5F89097A" w14:textId="77777777" w:rsidR="00347920" w:rsidRDefault="00347920" w:rsidP="00347920">
      <w:pPr>
        <w:rPr>
          <w:rFonts w:ascii="Times New Roman" w:hAnsi="Times New Roman" w:cs="Times New Roman"/>
          <w:color w:val="0D0D0D" w:themeColor="text1" w:themeTint="F2"/>
          <w:sz w:val="28"/>
          <w:szCs w:val="28"/>
        </w:rPr>
      </w:pPr>
    </w:p>
    <w:p w14:paraId="273D7E2A" w14:textId="77777777"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This time two warring armies run by equally rapacious </w:t>
      </w:r>
      <w:proofErr w:type="gramStart"/>
      <w:r>
        <w:rPr>
          <w:rFonts w:ascii="Times New Roman" w:hAnsi="Times New Roman" w:cs="Times New Roman"/>
          <w:color w:val="0D0D0D" w:themeColor="text1" w:themeTint="F2"/>
          <w:sz w:val="28"/>
          <w:szCs w:val="28"/>
        </w:rPr>
        <w:t>warlords</w:t>
      </w:r>
      <w:proofErr w:type="gramEnd"/>
      <w:r>
        <w:rPr>
          <w:rFonts w:ascii="Times New Roman" w:hAnsi="Times New Roman" w:cs="Times New Roman"/>
          <w:color w:val="0D0D0D" w:themeColor="text1" w:themeTint="F2"/>
          <w:sz w:val="28"/>
          <w:szCs w:val="28"/>
        </w:rPr>
        <w:t xml:space="preserve"> prey upon civilian populations.  These leaders seek to also outdo each other by extolling with pride the number of people they are killing, and widespread retribution exacted on all sides of the conflict.  </w:t>
      </w:r>
    </w:p>
    <w:p w14:paraId="7D1DD9DC" w14:textId="77777777" w:rsidR="00347920" w:rsidRDefault="00347920" w:rsidP="00347920">
      <w:pPr>
        <w:rPr>
          <w:rFonts w:ascii="Times New Roman" w:hAnsi="Times New Roman" w:cs="Times New Roman"/>
          <w:color w:val="0D0D0D" w:themeColor="text1" w:themeTint="F2"/>
          <w:sz w:val="28"/>
          <w:szCs w:val="28"/>
        </w:rPr>
      </w:pPr>
    </w:p>
    <w:p w14:paraId="311C246E" w14:textId="28B4FF19" w:rsidR="00347920" w:rsidRDefault="00347920" w:rsidP="0034792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The United Nations and rest of the world stands by seemingly helpless or unwilling to risk efforts to stop the carnage.  Is the “New World Order” one characterized by an international community willing to stand aside as “never again” genocides recur again and again?</w:t>
      </w:r>
    </w:p>
    <w:p w14:paraId="360DB23F" w14:textId="77777777" w:rsidR="002A6AD0" w:rsidRPr="00E94988" w:rsidRDefault="002A6AD0" w:rsidP="00347920">
      <w:pPr>
        <w:rPr>
          <w:rFonts w:ascii="Times New Roman" w:hAnsi="Times New Roman" w:cs="Times New Roman"/>
          <w:color w:val="0D0D0D" w:themeColor="text1" w:themeTint="F2"/>
          <w:sz w:val="28"/>
          <w:szCs w:val="28"/>
        </w:rPr>
      </w:pPr>
    </w:p>
    <w:p w14:paraId="1FAE6442" w14:textId="501B7E4A" w:rsidR="00347920" w:rsidRPr="006F07CE" w:rsidRDefault="00347920" w:rsidP="00347920">
      <w:pPr>
        <w:pStyle w:val="ListParagraph"/>
        <w:numPr>
          <w:ilvl w:val="0"/>
          <w:numId w:val="1"/>
        </w:numPr>
        <w:ind w:left="450"/>
        <w:rPr>
          <w:rFonts w:ascii="Times New Roman" w:eastAsia="Times New Roman" w:hAnsi="Times New Roman" w:cs="Times New Roman"/>
          <w:b/>
          <w:bCs/>
          <w:kern w:val="0"/>
          <w:sz w:val="28"/>
          <w:szCs w:val="28"/>
          <w14:ligatures w14:val="none"/>
        </w:rPr>
      </w:pPr>
      <w:r>
        <w:rPr>
          <w:rFonts w:ascii="Times New Roman" w:hAnsi="Times New Roman" w:cs="Times New Roman"/>
          <w:b/>
          <w:bCs/>
          <w:sz w:val="28"/>
          <w:szCs w:val="28"/>
        </w:rPr>
        <w:t xml:space="preserve">  UN Financial Implosion (UN General Assembly, Fifth Committee) </w:t>
      </w:r>
    </w:p>
    <w:p w14:paraId="0048F8B8" w14:textId="77777777" w:rsidR="00347920" w:rsidRDefault="00347920" w:rsidP="00347920">
      <w:pPr>
        <w:rPr>
          <w:rFonts w:ascii="Times New Roman" w:eastAsia="Times New Roman" w:hAnsi="Times New Roman" w:cs="Times New Roman"/>
          <w:b/>
          <w:bCs/>
          <w:sz w:val="28"/>
          <w:szCs w:val="28"/>
        </w:rPr>
      </w:pPr>
    </w:p>
    <w:p w14:paraId="0A7A5BED" w14:textId="77777777" w:rsidR="00347920" w:rsidRDefault="00347920" w:rsidP="00347920">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United Nations is going bankrupt.  It cannot pay its bills because leading contributors are not paying theirs.  This is especially the case for “assessed” contributions based on pre-agreed commitments.  In addition, “voluntary” contributions are badly affected.  This is potentially for the specialized agencies whose life saving functions must cease if continued funding is not forthcoming.</w:t>
      </w:r>
    </w:p>
    <w:p w14:paraId="1325459B" w14:textId="77777777" w:rsidR="00347920" w:rsidRDefault="00347920" w:rsidP="00347920">
      <w:pPr>
        <w:rPr>
          <w:rFonts w:ascii="Times New Roman" w:eastAsia="Times New Roman" w:hAnsi="Times New Roman" w:cs="Times New Roman"/>
          <w:sz w:val="28"/>
          <w:szCs w:val="28"/>
        </w:rPr>
      </w:pPr>
    </w:p>
    <w:p w14:paraId="17EBF723" w14:textId="77777777" w:rsidR="00347920" w:rsidRDefault="00347920" w:rsidP="00347920">
      <w:pPr>
        <w:rPr>
          <w:rFonts w:ascii="Times New Roman" w:eastAsia="Times New Roman" w:hAnsi="Times New Roman" w:cs="Times New Roman"/>
          <w:sz w:val="28"/>
          <w:szCs w:val="28"/>
        </w:rPr>
      </w:pPr>
      <w:r>
        <w:rPr>
          <w:rFonts w:ascii="Times New Roman" w:eastAsia="Times New Roman" w:hAnsi="Times New Roman" w:cs="Times New Roman"/>
          <w:sz w:val="28"/>
          <w:szCs w:val="28"/>
        </w:rPr>
        <w:t>Can anything be done to salvage this dire situation?</w:t>
      </w:r>
    </w:p>
    <w:p w14:paraId="5274A7E8" w14:textId="77777777" w:rsidR="00347920" w:rsidRDefault="00347920" w:rsidP="00347920">
      <w:pPr>
        <w:rPr>
          <w:rFonts w:ascii="Times New Roman" w:hAnsi="Times New Roman" w:cs="Times New Roman"/>
          <w:color w:val="0D0D0D" w:themeColor="text1" w:themeTint="F2"/>
          <w:sz w:val="28"/>
          <w:szCs w:val="28"/>
        </w:rPr>
      </w:pPr>
    </w:p>
    <w:p w14:paraId="605A5B97" w14:textId="77777777" w:rsidR="00347920" w:rsidRPr="00114295" w:rsidRDefault="00347920" w:rsidP="00347920">
      <w:pPr>
        <w:pStyle w:val="ListParagraph"/>
        <w:numPr>
          <w:ilvl w:val="0"/>
          <w:numId w:val="1"/>
        </w:numPr>
        <w:ind w:left="45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 </w:t>
      </w:r>
      <w:r w:rsidRPr="00114295">
        <w:rPr>
          <w:rFonts w:ascii="Times New Roman" w:hAnsi="Times New Roman" w:cs="Times New Roman"/>
          <w:b/>
          <w:bCs/>
          <w:color w:val="0D0D0D" w:themeColor="text1" w:themeTint="F2"/>
          <w:sz w:val="28"/>
          <w:szCs w:val="28"/>
        </w:rPr>
        <w:t>Possible Additional Topic:  Human Security in the War on Drugs – Richard Coughlin, Drafter</w:t>
      </w:r>
    </w:p>
    <w:p w14:paraId="05788C05" w14:textId="77777777" w:rsidR="00347920" w:rsidRDefault="00347920" w:rsidP="00347920"/>
    <w:p w14:paraId="7CA05F53" w14:textId="77777777" w:rsidR="00347920" w:rsidRDefault="00347920" w:rsidP="00347920">
      <w:pPr>
        <w:rPr>
          <w:rFonts w:ascii="Times New Roman" w:hAnsi="Times New Roman" w:cs="Times New Roman"/>
          <w:sz w:val="28"/>
          <w:szCs w:val="28"/>
        </w:rPr>
      </w:pPr>
      <w:r w:rsidRPr="00114295">
        <w:rPr>
          <w:rFonts w:ascii="Times New Roman" w:hAnsi="Times New Roman" w:cs="Times New Roman"/>
          <w:sz w:val="28"/>
          <w:szCs w:val="28"/>
        </w:rPr>
        <w:t xml:space="preserve">In 2025, the 'War on Drugs' has entered a dangerous new phase. Following the U.S. designation of major Mexican and Colombian drug cartels as Foreign Terrorist Organizations (FTOs), Washington has authorized drone and naval strikes on vessels and aircraft suspected of transporting narcotics in the Caribbean and Eastern Pacific. </w:t>
      </w:r>
    </w:p>
    <w:p w14:paraId="2F75E63E" w14:textId="77777777" w:rsidR="00347920" w:rsidRDefault="00347920" w:rsidP="00347920">
      <w:pPr>
        <w:rPr>
          <w:rFonts w:ascii="Times New Roman" w:hAnsi="Times New Roman" w:cs="Times New Roman"/>
          <w:sz w:val="28"/>
          <w:szCs w:val="28"/>
        </w:rPr>
      </w:pPr>
    </w:p>
    <w:p w14:paraId="590EB25C" w14:textId="77777777" w:rsidR="00347920" w:rsidRPr="00114295" w:rsidRDefault="00347920" w:rsidP="00347920">
      <w:pPr>
        <w:rPr>
          <w:rFonts w:ascii="Times New Roman" w:hAnsi="Times New Roman" w:cs="Times New Roman"/>
          <w:sz w:val="28"/>
          <w:szCs w:val="28"/>
        </w:rPr>
      </w:pPr>
      <w:r w:rsidRPr="00114295">
        <w:rPr>
          <w:rFonts w:ascii="Times New Roman" w:hAnsi="Times New Roman" w:cs="Times New Roman"/>
          <w:sz w:val="28"/>
          <w:szCs w:val="28"/>
        </w:rPr>
        <w:t>While the goal is to disrupt transnational criminal-terrorist networks, these actions raise questions about civilian safety, sovereignty, and human rights across the region.</w:t>
      </w:r>
    </w:p>
    <w:p w14:paraId="23DD6B76" w14:textId="77777777" w:rsidR="00347920" w:rsidRDefault="00347920" w:rsidP="00347920">
      <w:pPr>
        <w:rPr>
          <w:rFonts w:ascii="Times New Roman" w:hAnsi="Times New Roman" w:cs="Times New Roman"/>
          <w:sz w:val="28"/>
          <w:szCs w:val="28"/>
        </w:rPr>
      </w:pPr>
    </w:p>
    <w:p w14:paraId="71AC0C7A" w14:textId="03D35601" w:rsidR="00347920" w:rsidRPr="00B638D8" w:rsidRDefault="00347920" w:rsidP="00347920">
      <w:pPr>
        <w:rPr>
          <w:rFonts w:ascii="Times New Roman" w:hAnsi="Times New Roman" w:cs="Times New Roman"/>
          <w:sz w:val="28"/>
          <w:szCs w:val="28"/>
        </w:rPr>
      </w:pPr>
      <w:r w:rsidRPr="00114295">
        <w:rPr>
          <w:rFonts w:ascii="Times New Roman" w:hAnsi="Times New Roman" w:cs="Times New Roman"/>
          <w:sz w:val="28"/>
          <w:szCs w:val="28"/>
        </w:rPr>
        <w:t>The United Nations now faces a crucial dilemma: Can international counter-drug policy protect both human security and state stability</w:t>
      </w:r>
      <w:proofErr w:type="gramStart"/>
      <w:r w:rsidRPr="00114295">
        <w:rPr>
          <w:rFonts w:ascii="Times New Roman" w:hAnsi="Times New Roman" w:cs="Times New Roman"/>
          <w:sz w:val="28"/>
          <w:szCs w:val="28"/>
        </w:rPr>
        <w:t>, or</w:t>
      </w:r>
      <w:proofErr w:type="gramEnd"/>
      <w:r w:rsidRPr="00114295">
        <w:rPr>
          <w:rFonts w:ascii="Times New Roman" w:hAnsi="Times New Roman" w:cs="Times New Roman"/>
          <w:sz w:val="28"/>
          <w:szCs w:val="28"/>
        </w:rPr>
        <w:t xml:space="preserve"> has militarization simply deepened the crisi</w:t>
      </w:r>
      <w:r>
        <w:rPr>
          <w:rFonts w:ascii="Times New Roman" w:hAnsi="Times New Roman" w:cs="Times New Roman"/>
          <w:sz w:val="28"/>
          <w:szCs w:val="28"/>
        </w:rPr>
        <w:t>s.</w:t>
      </w:r>
    </w:p>
    <w:p w14:paraId="25BE9F36" w14:textId="07357BBD" w:rsidR="00A51AD9" w:rsidRDefault="00A51AD9" w:rsidP="00A51AD9">
      <w:pPr>
        <w:pStyle w:val="ListParagraph"/>
        <w:ind w:left="1170"/>
      </w:pPr>
    </w:p>
    <w:p w14:paraId="3EC86000" w14:textId="77777777" w:rsidR="001B0406" w:rsidRPr="001B0406" w:rsidRDefault="001B0406" w:rsidP="001B0406">
      <w:pPr>
        <w:rPr>
          <w:b/>
          <w:bCs/>
          <w:u w:val="single"/>
        </w:rPr>
      </w:pPr>
    </w:p>
    <w:p w14:paraId="70BBF0A0" w14:textId="77777777" w:rsidR="00F824F1" w:rsidRPr="00F824F1" w:rsidRDefault="00F824F1" w:rsidP="00F824F1">
      <w:pPr>
        <w:pStyle w:val="ListParagraph"/>
        <w:rPr>
          <w:b/>
          <w:bCs/>
          <w:u w:val="single"/>
        </w:rPr>
      </w:pPr>
    </w:p>
    <w:p w14:paraId="024223A2" w14:textId="6F5C76C5" w:rsidR="00613F9C" w:rsidRPr="001F212D" w:rsidRDefault="00613F9C" w:rsidP="005F02EB">
      <w:pPr>
        <w:rPr>
          <w:b/>
          <w:bCs/>
        </w:rPr>
      </w:pPr>
    </w:p>
    <w:sectPr w:rsidR="00613F9C" w:rsidRPr="001F212D" w:rsidSect="00930CC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03F5" w14:textId="77777777" w:rsidR="001D485C" w:rsidRDefault="001D485C" w:rsidP="00FA32FC">
      <w:r>
        <w:separator/>
      </w:r>
    </w:p>
  </w:endnote>
  <w:endnote w:type="continuationSeparator" w:id="0">
    <w:p w14:paraId="43803EE7" w14:textId="77777777" w:rsidR="001D485C" w:rsidRDefault="001D485C" w:rsidP="00FA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Bod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5EFB" w14:textId="77777777" w:rsidR="001D485C" w:rsidRDefault="001D485C" w:rsidP="00FA32FC">
      <w:r>
        <w:separator/>
      </w:r>
    </w:p>
  </w:footnote>
  <w:footnote w:type="continuationSeparator" w:id="0">
    <w:p w14:paraId="7A7BFAD8" w14:textId="77777777" w:rsidR="001D485C" w:rsidRDefault="001D485C" w:rsidP="00FA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65F"/>
    <w:multiLevelType w:val="hybridMultilevel"/>
    <w:tmpl w:val="E716C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76DC0"/>
    <w:multiLevelType w:val="hybridMultilevel"/>
    <w:tmpl w:val="6B10C2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F36307"/>
    <w:multiLevelType w:val="hybridMultilevel"/>
    <w:tmpl w:val="7B04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B0B3A"/>
    <w:multiLevelType w:val="hybridMultilevel"/>
    <w:tmpl w:val="243E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5CF"/>
    <w:multiLevelType w:val="hybridMultilevel"/>
    <w:tmpl w:val="753C1B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6C45D7"/>
    <w:multiLevelType w:val="hybridMultilevel"/>
    <w:tmpl w:val="28E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11CA1"/>
    <w:multiLevelType w:val="hybridMultilevel"/>
    <w:tmpl w:val="01D0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B1F1B"/>
    <w:multiLevelType w:val="hybridMultilevel"/>
    <w:tmpl w:val="EE3C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E0B21"/>
    <w:multiLevelType w:val="hybridMultilevel"/>
    <w:tmpl w:val="947620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61A6F"/>
    <w:multiLevelType w:val="hybridMultilevel"/>
    <w:tmpl w:val="F936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04809"/>
    <w:multiLevelType w:val="hybridMultilevel"/>
    <w:tmpl w:val="05EC860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36940B41"/>
    <w:multiLevelType w:val="hybridMultilevel"/>
    <w:tmpl w:val="FD36AB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C2669A"/>
    <w:multiLevelType w:val="hybridMultilevel"/>
    <w:tmpl w:val="9844C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F4BB4"/>
    <w:multiLevelType w:val="hybridMultilevel"/>
    <w:tmpl w:val="0DFC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7146D"/>
    <w:multiLevelType w:val="hybridMultilevel"/>
    <w:tmpl w:val="B49AF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3B6848"/>
    <w:multiLevelType w:val="hybridMultilevel"/>
    <w:tmpl w:val="61E0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C44EF"/>
    <w:multiLevelType w:val="hybridMultilevel"/>
    <w:tmpl w:val="9628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94F28"/>
    <w:multiLevelType w:val="hybridMultilevel"/>
    <w:tmpl w:val="F06C02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B812F2"/>
    <w:multiLevelType w:val="hybridMultilevel"/>
    <w:tmpl w:val="14F689D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45CE3FDD"/>
    <w:multiLevelType w:val="hybridMultilevel"/>
    <w:tmpl w:val="7F5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E2A52"/>
    <w:multiLevelType w:val="hybridMultilevel"/>
    <w:tmpl w:val="ED28B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43357B"/>
    <w:multiLevelType w:val="hybridMultilevel"/>
    <w:tmpl w:val="E014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F72B5D"/>
    <w:multiLevelType w:val="hybridMultilevel"/>
    <w:tmpl w:val="B7D267BE"/>
    <w:lvl w:ilvl="0" w:tplc="04090001">
      <w:start w:val="1"/>
      <w:numFmt w:val="bullet"/>
      <w:lvlText w:val=""/>
      <w:lvlJc w:val="left"/>
      <w:pPr>
        <w:ind w:left="1586" w:hanging="360"/>
      </w:pPr>
      <w:rPr>
        <w:rFonts w:ascii="Symbol" w:hAnsi="Symbol" w:hint="default"/>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23" w15:restartNumberingAfterBreak="0">
    <w:nsid w:val="5326220E"/>
    <w:multiLevelType w:val="hybridMultilevel"/>
    <w:tmpl w:val="312A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E4541"/>
    <w:multiLevelType w:val="hybridMultilevel"/>
    <w:tmpl w:val="259EA1D8"/>
    <w:lvl w:ilvl="0" w:tplc="7610C684">
      <w:start w:val="1"/>
      <w:numFmt w:val="decimal"/>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1429E"/>
    <w:multiLevelType w:val="hybridMultilevel"/>
    <w:tmpl w:val="458ED218"/>
    <w:lvl w:ilvl="0" w:tplc="596605D4">
      <w:start w:val="1"/>
      <w:numFmt w:val="decimal"/>
      <w:lvlText w:val="%1."/>
      <w:lvlJc w:val="left"/>
      <w:pPr>
        <w:ind w:left="1080" w:hanging="360"/>
      </w:pPr>
      <w:rPr>
        <w:rFonts w:ascii="UICTFontTextStyleBody" w:eastAsia="Times New Roman" w:hAnsi="UICTFontTextStyleBody"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886128"/>
    <w:multiLevelType w:val="hybridMultilevel"/>
    <w:tmpl w:val="04D85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93165"/>
    <w:multiLevelType w:val="hybridMultilevel"/>
    <w:tmpl w:val="43EE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416474"/>
    <w:multiLevelType w:val="hybridMultilevel"/>
    <w:tmpl w:val="115E9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6A7FD5"/>
    <w:multiLevelType w:val="hybridMultilevel"/>
    <w:tmpl w:val="ADBA4878"/>
    <w:lvl w:ilvl="0" w:tplc="04090001">
      <w:start w:val="1"/>
      <w:numFmt w:val="bullet"/>
      <w:lvlText w:val=""/>
      <w:lvlJc w:val="left"/>
      <w:pPr>
        <w:ind w:left="2273" w:hanging="360"/>
      </w:pPr>
      <w:rPr>
        <w:rFonts w:ascii="Symbol" w:hAnsi="Symbol" w:hint="default"/>
      </w:rPr>
    </w:lvl>
    <w:lvl w:ilvl="1" w:tplc="04090003" w:tentative="1">
      <w:start w:val="1"/>
      <w:numFmt w:val="bullet"/>
      <w:lvlText w:val="o"/>
      <w:lvlJc w:val="left"/>
      <w:pPr>
        <w:ind w:left="2993" w:hanging="360"/>
      </w:pPr>
      <w:rPr>
        <w:rFonts w:ascii="Courier New" w:hAnsi="Courier New" w:hint="default"/>
      </w:rPr>
    </w:lvl>
    <w:lvl w:ilvl="2" w:tplc="04090005" w:tentative="1">
      <w:start w:val="1"/>
      <w:numFmt w:val="bullet"/>
      <w:lvlText w:val=""/>
      <w:lvlJc w:val="left"/>
      <w:pPr>
        <w:ind w:left="3713" w:hanging="360"/>
      </w:pPr>
      <w:rPr>
        <w:rFonts w:ascii="Wingdings" w:hAnsi="Wingdings" w:hint="default"/>
      </w:rPr>
    </w:lvl>
    <w:lvl w:ilvl="3" w:tplc="04090001" w:tentative="1">
      <w:start w:val="1"/>
      <w:numFmt w:val="bullet"/>
      <w:lvlText w:val=""/>
      <w:lvlJc w:val="left"/>
      <w:pPr>
        <w:ind w:left="4433" w:hanging="360"/>
      </w:pPr>
      <w:rPr>
        <w:rFonts w:ascii="Symbol" w:hAnsi="Symbol" w:hint="default"/>
      </w:rPr>
    </w:lvl>
    <w:lvl w:ilvl="4" w:tplc="04090003" w:tentative="1">
      <w:start w:val="1"/>
      <w:numFmt w:val="bullet"/>
      <w:lvlText w:val="o"/>
      <w:lvlJc w:val="left"/>
      <w:pPr>
        <w:ind w:left="5153" w:hanging="360"/>
      </w:pPr>
      <w:rPr>
        <w:rFonts w:ascii="Courier New" w:hAnsi="Courier New" w:hint="default"/>
      </w:rPr>
    </w:lvl>
    <w:lvl w:ilvl="5" w:tplc="04090005" w:tentative="1">
      <w:start w:val="1"/>
      <w:numFmt w:val="bullet"/>
      <w:lvlText w:val=""/>
      <w:lvlJc w:val="left"/>
      <w:pPr>
        <w:ind w:left="5873" w:hanging="360"/>
      </w:pPr>
      <w:rPr>
        <w:rFonts w:ascii="Wingdings" w:hAnsi="Wingdings" w:hint="default"/>
      </w:rPr>
    </w:lvl>
    <w:lvl w:ilvl="6" w:tplc="04090001" w:tentative="1">
      <w:start w:val="1"/>
      <w:numFmt w:val="bullet"/>
      <w:lvlText w:val=""/>
      <w:lvlJc w:val="left"/>
      <w:pPr>
        <w:ind w:left="6593" w:hanging="360"/>
      </w:pPr>
      <w:rPr>
        <w:rFonts w:ascii="Symbol" w:hAnsi="Symbol" w:hint="default"/>
      </w:rPr>
    </w:lvl>
    <w:lvl w:ilvl="7" w:tplc="04090003" w:tentative="1">
      <w:start w:val="1"/>
      <w:numFmt w:val="bullet"/>
      <w:lvlText w:val="o"/>
      <w:lvlJc w:val="left"/>
      <w:pPr>
        <w:ind w:left="7313" w:hanging="360"/>
      </w:pPr>
      <w:rPr>
        <w:rFonts w:ascii="Courier New" w:hAnsi="Courier New" w:hint="default"/>
      </w:rPr>
    </w:lvl>
    <w:lvl w:ilvl="8" w:tplc="04090005" w:tentative="1">
      <w:start w:val="1"/>
      <w:numFmt w:val="bullet"/>
      <w:lvlText w:val=""/>
      <w:lvlJc w:val="left"/>
      <w:pPr>
        <w:ind w:left="8033" w:hanging="360"/>
      </w:pPr>
      <w:rPr>
        <w:rFonts w:ascii="Wingdings" w:hAnsi="Wingdings" w:hint="default"/>
      </w:rPr>
    </w:lvl>
  </w:abstractNum>
  <w:abstractNum w:abstractNumId="30" w15:restartNumberingAfterBreak="0">
    <w:nsid w:val="692D2360"/>
    <w:multiLevelType w:val="hybridMultilevel"/>
    <w:tmpl w:val="A33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0207B8"/>
    <w:multiLevelType w:val="hybridMultilevel"/>
    <w:tmpl w:val="9B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C4CB1"/>
    <w:multiLevelType w:val="hybridMultilevel"/>
    <w:tmpl w:val="EB3A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3019A"/>
    <w:multiLevelType w:val="hybridMultilevel"/>
    <w:tmpl w:val="1FA4603A"/>
    <w:lvl w:ilvl="0" w:tplc="346ED89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D9303A"/>
    <w:multiLevelType w:val="hybridMultilevel"/>
    <w:tmpl w:val="6212E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1A4908"/>
    <w:multiLevelType w:val="hybridMultilevel"/>
    <w:tmpl w:val="E0FA5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15E4D"/>
    <w:multiLevelType w:val="hybridMultilevel"/>
    <w:tmpl w:val="0B2C0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D6E58"/>
    <w:multiLevelType w:val="hybridMultilevel"/>
    <w:tmpl w:val="CACC8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955703">
    <w:abstractNumId w:val="24"/>
  </w:num>
  <w:num w:numId="2" w16cid:durableId="920413985">
    <w:abstractNumId w:val="33"/>
  </w:num>
  <w:num w:numId="3" w16cid:durableId="686980253">
    <w:abstractNumId w:val="37"/>
  </w:num>
  <w:num w:numId="4" w16cid:durableId="1138644299">
    <w:abstractNumId w:val="23"/>
  </w:num>
  <w:num w:numId="5" w16cid:durableId="95365405">
    <w:abstractNumId w:val="34"/>
  </w:num>
  <w:num w:numId="6" w16cid:durableId="1640450769">
    <w:abstractNumId w:val="29"/>
  </w:num>
  <w:num w:numId="7" w16cid:durableId="2133403033">
    <w:abstractNumId w:val="6"/>
  </w:num>
  <w:num w:numId="8" w16cid:durableId="1797943929">
    <w:abstractNumId w:val="21"/>
  </w:num>
  <w:num w:numId="9" w16cid:durableId="1740133442">
    <w:abstractNumId w:val="16"/>
  </w:num>
  <w:num w:numId="10" w16cid:durableId="889341587">
    <w:abstractNumId w:val="14"/>
  </w:num>
  <w:num w:numId="11" w16cid:durableId="679427716">
    <w:abstractNumId w:val="4"/>
  </w:num>
  <w:num w:numId="12" w16cid:durableId="1098789783">
    <w:abstractNumId w:val="28"/>
  </w:num>
  <w:num w:numId="13" w16cid:durableId="959649057">
    <w:abstractNumId w:val="17"/>
  </w:num>
  <w:num w:numId="14" w16cid:durableId="1369061893">
    <w:abstractNumId w:val="0"/>
  </w:num>
  <w:num w:numId="15" w16cid:durableId="1528174614">
    <w:abstractNumId w:val="8"/>
  </w:num>
  <w:num w:numId="16" w16cid:durableId="1710762276">
    <w:abstractNumId w:val="35"/>
  </w:num>
  <w:num w:numId="17" w16cid:durableId="1124076889">
    <w:abstractNumId w:val="20"/>
  </w:num>
  <w:num w:numId="18" w16cid:durableId="1522552136">
    <w:abstractNumId w:val="2"/>
  </w:num>
  <w:num w:numId="19" w16cid:durableId="1521091523">
    <w:abstractNumId w:val="1"/>
  </w:num>
  <w:num w:numId="20" w16cid:durableId="925112025">
    <w:abstractNumId w:val="12"/>
  </w:num>
  <w:num w:numId="21" w16cid:durableId="769592396">
    <w:abstractNumId w:val="26"/>
  </w:num>
  <w:num w:numId="22" w16cid:durableId="1256473815">
    <w:abstractNumId w:val="11"/>
  </w:num>
  <w:num w:numId="23" w16cid:durableId="122162506">
    <w:abstractNumId w:val="32"/>
  </w:num>
  <w:num w:numId="24" w16cid:durableId="468283434">
    <w:abstractNumId w:val="15"/>
  </w:num>
  <w:num w:numId="25" w16cid:durableId="648364212">
    <w:abstractNumId w:val="3"/>
  </w:num>
  <w:num w:numId="26" w16cid:durableId="254439290">
    <w:abstractNumId w:val="31"/>
  </w:num>
  <w:num w:numId="27" w16cid:durableId="1756510711">
    <w:abstractNumId w:val="27"/>
  </w:num>
  <w:num w:numId="28" w16cid:durableId="1592200159">
    <w:abstractNumId w:val="10"/>
  </w:num>
  <w:num w:numId="29" w16cid:durableId="281501971">
    <w:abstractNumId w:val="22"/>
  </w:num>
  <w:num w:numId="30" w16cid:durableId="1873883530">
    <w:abstractNumId w:val="18"/>
  </w:num>
  <w:num w:numId="31" w16cid:durableId="1919055811">
    <w:abstractNumId w:val="13"/>
  </w:num>
  <w:num w:numId="32" w16cid:durableId="573130287">
    <w:abstractNumId w:val="9"/>
  </w:num>
  <w:num w:numId="33" w16cid:durableId="1556429860">
    <w:abstractNumId w:val="36"/>
  </w:num>
  <w:num w:numId="34" w16cid:durableId="770318623">
    <w:abstractNumId w:val="30"/>
  </w:num>
  <w:num w:numId="35" w16cid:durableId="1155994659">
    <w:abstractNumId w:val="7"/>
  </w:num>
  <w:num w:numId="36" w16cid:durableId="110512220">
    <w:abstractNumId w:val="19"/>
  </w:num>
  <w:num w:numId="37" w16cid:durableId="2031834294">
    <w:abstractNumId w:val="5"/>
  </w:num>
  <w:num w:numId="38" w16cid:durableId="775315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2D"/>
    <w:rsid w:val="00004040"/>
    <w:rsid w:val="00007045"/>
    <w:rsid w:val="00010448"/>
    <w:rsid w:val="00017B03"/>
    <w:rsid w:val="00025AA8"/>
    <w:rsid w:val="00034BD3"/>
    <w:rsid w:val="000438A6"/>
    <w:rsid w:val="0004501B"/>
    <w:rsid w:val="000456F1"/>
    <w:rsid w:val="00045B42"/>
    <w:rsid w:val="00046A1F"/>
    <w:rsid w:val="00053D91"/>
    <w:rsid w:val="00066EC0"/>
    <w:rsid w:val="00071727"/>
    <w:rsid w:val="00074E30"/>
    <w:rsid w:val="00090869"/>
    <w:rsid w:val="0009663B"/>
    <w:rsid w:val="000A5F0D"/>
    <w:rsid w:val="000B020F"/>
    <w:rsid w:val="000B490D"/>
    <w:rsid w:val="000B653B"/>
    <w:rsid w:val="000B7A38"/>
    <w:rsid w:val="000C1B45"/>
    <w:rsid w:val="000E1E31"/>
    <w:rsid w:val="000E75E9"/>
    <w:rsid w:val="000F29E8"/>
    <w:rsid w:val="000F7442"/>
    <w:rsid w:val="00103F16"/>
    <w:rsid w:val="00104331"/>
    <w:rsid w:val="00111099"/>
    <w:rsid w:val="00113C5F"/>
    <w:rsid w:val="001169B5"/>
    <w:rsid w:val="0012162B"/>
    <w:rsid w:val="00127069"/>
    <w:rsid w:val="00146331"/>
    <w:rsid w:val="001555C0"/>
    <w:rsid w:val="00166010"/>
    <w:rsid w:val="00174C10"/>
    <w:rsid w:val="0017617D"/>
    <w:rsid w:val="0018039B"/>
    <w:rsid w:val="001825B2"/>
    <w:rsid w:val="001937E0"/>
    <w:rsid w:val="0019694E"/>
    <w:rsid w:val="00196D3E"/>
    <w:rsid w:val="001A4081"/>
    <w:rsid w:val="001B0406"/>
    <w:rsid w:val="001B34A9"/>
    <w:rsid w:val="001C1C48"/>
    <w:rsid w:val="001C5C66"/>
    <w:rsid w:val="001D13C1"/>
    <w:rsid w:val="001D485C"/>
    <w:rsid w:val="001E22F5"/>
    <w:rsid w:val="001F039F"/>
    <w:rsid w:val="001F06C7"/>
    <w:rsid w:val="001F1116"/>
    <w:rsid w:val="001F212D"/>
    <w:rsid w:val="001F7506"/>
    <w:rsid w:val="00203ED6"/>
    <w:rsid w:val="00223B50"/>
    <w:rsid w:val="0022663D"/>
    <w:rsid w:val="00231408"/>
    <w:rsid w:val="00246A51"/>
    <w:rsid w:val="002636BA"/>
    <w:rsid w:val="00265818"/>
    <w:rsid w:val="00266DE7"/>
    <w:rsid w:val="0027113F"/>
    <w:rsid w:val="0028030F"/>
    <w:rsid w:val="002832AB"/>
    <w:rsid w:val="00286D9E"/>
    <w:rsid w:val="0029231A"/>
    <w:rsid w:val="00292EBB"/>
    <w:rsid w:val="002A6AD0"/>
    <w:rsid w:val="002A7620"/>
    <w:rsid w:val="002C1068"/>
    <w:rsid w:val="002C4C3F"/>
    <w:rsid w:val="002C7D82"/>
    <w:rsid w:val="002D1DE0"/>
    <w:rsid w:val="002E3613"/>
    <w:rsid w:val="002F426E"/>
    <w:rsid w:val="00320CBC"/>
    <w:rsid w:val="0032513D"/>
    <w:rsid w:val="00334977"/>
    <w:rsid w:val="0034175F"/>
    <w:rsid w:val="00346E26"/>
    <w:rsid w:val="00347652"/>
    <w:rsid w:val="00347920"/>
    <w:rsid w:val="003525E1"/>
    <w:rsid w:val="00354F25"/>
    <w:rsid w:val="003562C5"/>
    <w:rsid w:val="00366CE2"/>
    <w:rsid w:val="003772FB"/>
    <w:rsid w:val="00386AC7"/>
    <w:rsid w:val="00386BDD"/>
    <w:rsid w:val="003949EA"/>
    <w:rsid w:val="003A2ED7"/>
    <w:rsid w:val="003A54DD"/>
    <w:rsid w:val="003B1411"/>
    <w:rsid w:val="003B635B"/>
    <w:rsid w:val="003B7273"/>
    <w:rsid w:val="003C0A6F"/>
    <w:rsid w:val="003C24E1"/>
    <w:rsid w:val="003C4086"/>
    <w:rsid w:val="003C40C6"/>
    <w:rsid w:val="003E2290"/>
    <w:rsid w:val="003E7498"/>
    <w:rsid w:val="003F522B"/>
    <w:rsid w:val="00403703"/>
    <w:rsid w:val="004037B9"/>
    <w:rsid w:val="00403E37"/>
    <w:rsid w:val="0040403D"/>
    <w:rsid w:val="00416EAF"/>
    <w:rsid w:val="00425B5F"/>
    <w:rsid w:val="00425C14"/>
    <w:rsid w:val="00427AFC"/>
    <w:rsid w:val="00427BAE"/>
    <w:rsid w:val="00430937"/>
    <w:rsid w:val="00437B46"/>
    <w:rsid w:val="0044588B"/>
    <w:rsid w:val="00450078"/>
    <w:rsid w:val="00454164"/>
    <w:rsid w:val="004603A4"/>
    <w:rsid w:val="0046297D"/>
    <w:rsid w:val="004677E8"/>
    <w:rsid w:val="004704FA"/>
    <w:rsid w:val="00474407"/>
    <w:rsid w:val="00486B52"/>
    <w:rsid w:val="00487389"/>
    <w:rsid w:val="00490198"/>
    <w:rsid w:val="00495E1D"/>
    <w:rsid w:val="004A1DF6"/>
    <w:rsid w:val="004A2D2F"/>
    <w:rsid w:val="004A7F9D"/>
    <w:rsid w:val="004B057F"/>
    <w:rsid w:val="004B2218"/>
    <w:rsid w:val="004B291E"/>
    <w:rsid w:val="004B7128"/>
    <w:rsid w:val="004C57DF"/>
    <w:rsid w:val="004D75EB"/>
    <w:rsid w:val="004F012E"/>
    <w:rsid w:val="004F4BAE"/>
    <w:rsid w:val="004F60D5"/>
    <w:rsid w:val="00500C22"/>
    <w:rsid w:val="00504B44"/>
    <w:rsid w:val="00524C0C"/>
    <w:rsid w:val="005404AE"/>
    <w:rsid w:val="00543EED"/>
    <w:rsid w:val="00550D06"/>
    <w:rsid w:val="0055426F"/>
    <w:rsid w:val="00555036"/>
    <w:rsid w:val="00560D9C"/>
    <w:rsid w:val="005618B5"/>
    <w:rsid w:val="00564763"/>
    <w:rsid w:val="00566BEB"/>
    <w:rsid w:val="00566E5C"/>
    <w:rsid w:val="00570BEF"/>
    <w:rsid w:val="00573729"/>
    <w:rsid w:val="0058134D"/>
    <w:rsid w:val="0058520D"/>
    <w:rsid w:val="005956C6"/>
    <w:rsid w:val="0059578B"/>
    <w:rsid w:val="005A29E2"/>
    <w:rsid w:val="005B621A"/>
    <w:rsid w:val="005B69BA"/>
    <w:rsid w:val="005B7E21"/>
    <w:rsid w:val="005C4AB0"/>
    <w:rsid w:val="005D15F8"/>
    <w:rsid w:val="005E56AA"/>
    <w:rsid w:val="005F02EB"/>
    <w:rsid w:val="005F06ED"/>
    <w:rsid w:val="005F084F"/>
    <w:rsid w:val="006133EC"/>
    <w:rsid w:val="006139B7"/>
    <w:rsid w:val="00613F9C"/>
    <w:rsid w:val="00614BFD"/>
    <w:rsid w:val="0062275C"/>
    <w:rsid w:val="006244C7"/>
    <w:rsid w:val="0063692E"/>
    <w:rsid w:val="00637E7E"/>
    <w:rsid w:val="006531FE"/>
    <w:rsid w:val="006575F1"/>
    <w:rsid w:val="00661218"/>
    <w:rsid w:val="0066218B"/>
    <w:rsid w:val="00662A21"/>
    <w:rsid w:val="00663A8B"/>
    <w:rsid w:val="0066579D"/>
    <w:rsid w:val="00670456"/>
    <w:rsid w:val="00677A2E"/>
    <w:rsid w:val="00691D7B"/>
    <w:rsid w:val="006A3EF7"/>
    <w:rsid w:val="006B5258"/>
    <w:rsid w:val="006B7819"/>
    <w:rsid w:val="006C2271"/>
    <w:rsid w:val="006C626E"/>
    <w:rsid w:val="006D18A8"/>
    <w:rsid w:val="006D6160"/>
    <w:rsid w:val="006D6991"/>
    <w:rsid w:val="006D73D9"/>
    <w:rsid w:val="006E20F6"/>
    <w:rsid w:val="006E4D84"/>
    <w:rsid w:val="006E7114"/>
    <w:rsid w:val="006F02C5"/>
    <w:rsid w:val="006F3AB6"/>
    <w:rsid w:val="006F644B"/>
    <w:rsid w:val="007026A9"/>
    <w:rsid w:val="00710BB9"/>
    <w:rsid w:val="007110ED"/>
    <w:rsid w:val="00724730"/>
    <w:rsid w:val="00725F65"/>
    <w:rsid w:val="00727181"/>
    <w:rsid w:val="00735244"/>
    <w:rsid w:val="00735501"/>
    <w:rsid w:val="007415C4"/>
    <w:rsid w:val="00742F5A"/>
    <w:rsid w:val="007456AF"/>
    <w:rsid w:val="00747E4C"/>
    <w:rsid w:val="00753BF4"/>
    <w:rsid w:val="00755534"/>
    <w:rsid w:val="00763AFA"/>
    <w:rsid w:val="00766955"/>
    <w:rsid w:val="007679F7"/>
    <w:rsid w:val="007740A1"/>
    <w:rsid w:val="00775BE4"/>
    <w:rsid w:val="00776DD4"/>
    <w:rsid w:val="00780ACE"/>
    <w:rsid w:val="00780EED"/>
    <w:rsid w:val="007815E5"/>
    <w:rsid w:val="007976A4"/>
    <w:rsid w:val="007A0508"/>
    <w:rsid w:val="007A6C58"/>
    <w:rsid w:val="007B5975"/>
    <w:rsid w:val="007C6F8C"/>
    <w:rsid w:val="007D1F4B"/>
    <w:rsid w:val="007D40B3"/>
    <w:rsid w:val="007D5401"/>
    <w:rsid w:val="007D73B3"/>
    <w:rsid w:val="007F0751"/>
    <w:rsid w:val="007F0B56"/>
    <w:rsid w:val="007F6568"/>
    <w:rsid w:val="00803030"/>
    <w:rsid w:val="00804179"/>
    <w:rsid w:val="008067B8"/>
    <w:rsid w:val="00813E75"/>
    <w:rsid w:val="00822AF0"/>
    <w:rsid w:val="008233A7"/>
    <w:rsid w:val="0083022B"/>
    <w:rsid w:val="00830DB6"/>
    <w:rsid w:val="008317FE"/>
    <w:rsid w:val="00831CE9"/>
    <w:rsid w:val="00834390"/>
    <w:rsid w:val="00835FF7"/>
    <w:rsid w:val="0083778D"/>
    <w:rsid w:val="00837DA3"/>
    <w:rsid w:val="00840CBB"/>
    <w:rsid w:val="00843C50"/>
    <w:rsid w:val="00847519"/>
    <w:rsid w:val="008509DB"/>
    <w:rsid w:val="00852B76"/>
    <w:rsid w:val="0085486A"/>
    <w:rsid w:val="00854B45"/>
    <w:rsid w:val="00855D1B"/>
    <w:rsid w:val="00864374"/>
    <w:rsid w:val="00870346"/>
    <w:rsid w:val="00877044"/>
    <w:rsid w:val="008A606C"/>
    <w:rsid w:val="008A7703"/>
    <w:rsid w:val="008B396C"/>
    <w:rsid w:val="008C31F8"/>
    <w:rsid w:val="008C4972"/>
    <w:rsid w:val="008C5612"/>
    <w:rsid w:val="008D0A23"/>
    <w:rsid w:val="00902217"/>
    <w:rsid w:val="00903697"/>
    <w:rsid w:val="009139B7"/>
    <w:rsid w:val="009208B7"/>
    <w:rsid w:val="00922EEB"/>
    <w:rsid w:val="00923B16"/>
    <w:rsid w:val="00925236"/>
    <w:rsid w:val="00930C51"/>
    <w:rsid w:val="00930CCC"/>
    <w:rsid w:val="00934FE2"/>
    <w:rsid w:val="00936513"/>
    <w:rsid w:val="00940BA2"/>
    <w:rsid w:val="00945B70"/>
    <w:rsid w:val="009623D9"/>
    <w:rsid w:val="00970A12"/>
    <w:rsid w:val="009725D9"/>
    <w:rsid w:val="00994B66"/>
    <w:rsid w:val="009A447B"/>
    <w:rsid w:val="009A688F"/>
    <w:rsid w:val="009B3B83"/>
    <w:rsid w:val="009C200F"/>
    <w:rsid w:val="009C3504"/>
    <w:rsid w:val="009D5FD2"/>
    <w:rsid w:val="009E013D"/>
    <w:rsid w:val="009E3353"/>
    <w:rsid w:val="009F2BF6"/>
    <w:rsid w:val="009F513D"/>
    <w:rsid w:val="009F5207"/>
    <w:rsid w:val="009F797F"/>
    <w:rsid w:val="00A017D4"/>
    <w:rsid w:val="00A06548"/>
    <w:rsid w:val="00A066E1"/>
    <w:rsid w:val="00A17F97"/>
    <w:rsid w:val="00A24F91"/>
    <w:rsid w:val="00A31D4E"/>
    <w:rsid w:val="00A33648"/>
    <w:rsid w:val="00A46DAA"/>
    <w:rsid w:val="00A51AD9"/>
    <w:rsid w:val="00A527E3"/>
    <w:rsid w:val="00A6172C"/>
    <w:rsid w:val="00A72192"/>
    <w:rsid w:val="00A7221E"/>
    <w:rsid w:val="00A7310C"/>
    <w:rsid w:val="00A91302"/>
    <w:rsid w:val="00AA1AA8"/>
    <w:rsid w:val="00AA3DFC"/>
    <w:rsid w:val="00AB72B4"/>
    <w:rsid w:val="00AC070F"/>
    <w:rsid w:val="00AC5073"/>
    <w:rsid w:val="00AE1558"/>
    <w:rsid w:val="00AE4808"/>
    <w:rsid w:val="00AE7303"/>
    <w:rsid w:val="00AF7563"/>
    <w:rsid w:val="00B01813"/>
    <w:rsid w:val="00B02B19"/>
    <w:rsid w:val="00B124AA"/>
    <w:rsid w:val="00B1548A"/>
    <w:rsid w:val="00B209BB"/>
    <w:rsid w:val="00B2105D"/>
    <w:rsid w:val="00B219E0"/>
    <w:rsid w:val="00B22F53"/>
    <w:rsid w:val="00B236AF"/>
    <w:rsid w:val="00B25C9C"/>
    <w:rsid w:val="00B51952"/>
    <w:rsid w:val="00B53B7F"/>
    <w:rsid w:val="00B546D3"/>
    <w:rsid w:val="00B566F1"/>
    <w:rsid w:val="00B56A33"/>
    <w:rsid w:val="00B572E8"/>
    <w:rsid w:val="00B638D8"/>
    <w:rsid w:val="00B672A8"/>
    <w:rsid w:val="00B72122"/>
    <w:rsid w:val="00B750B4"/>
    <w:rsid w:val="00B7714C"/>
    <w:rsid w:val="00B85249"/>
    <w:rsid w:val="00B85826"/>
    <w:rsid w:val="00BA0F24"/>
    <w:rsid w:val="00BB2ECF"/>
    <w:rsid w:val="00BB49DB"/>
    <w:rsid w:val="00BD4CD2"/>
    <w:rsid w:val="00BD5799"/>
    <w:rsid w:val="00BE2E32"/>
    <w:rsid w:val="00BF12B2"/>
    <w:rsid w:val="00BF5914"/>
    <w:rsid w:val="00C141A7"/>
    <w:rsid w:val="00C15951"/>
    <w:rsid w:val="00C211E3"/>
    <w:rsid w:val="00C26D16"/>
    <w:rsid w:val="00C3083B"/>
    <w:rsid w:val="00C308E8"/>
    <w:rsid w:val="00C33D42"/>
    <w:rsid w:val="00C33ED2"/>
    <w:rsid w:val="00C35741"/>
    <w:rsid w:val="00C3683B"/>
    <w:rsid w:val="00C47D0B"/>
    <w:rsid w:val="00C57192"/>
    <w:rsid w:val="00C629E1"/>
    <w:rsid w:val="00C63EC9"/>
    <w:rsid w:val="00C65DA1"/>
    <w:rsid w:val="00C66BE3"/>
    <w:rsid w:val="00C77468"/>
    <w:rsid w:val="00C8081C"/>
    <w:rsid w:val="00C808A2"/>
    <w:rsid w:val="00C8113F"/>
    <w:rsid w:val="00C811C6"/>
    <w:rsid w:val="00C825FB"/>
    <w:rsid w:val="00C82A84"/>
    <w:rsid w:val="00C84DAF"/>
    <w:rsid w:val="00CA2F78"/>
    <w:rsid w:val="00CB767D"/>
    <w:rsid w:val="00CC051E"/>
    <w:rsid w:val="00CC1A5D"/>
    <w:rsid w:val="00CD2EA1"/>
    <w:rsid w:val="00CD4055"/>
    <w:rsid w:val="00CD778D"/>
    <w:rsid w:val="00CE59EF"/>
    <w:rsid w:val="00CE60D1"/>
    <w:rsid w:val="00CF7DC0"/>
    <w:rsid w:val="00D07545"/>
    <w:rsid w:val="00D20B0C"/>
    <w:rsid w:val="00D21651"/>
    <w:rsid w:val="00D2273E"/>
    <w:rsid w:val="00D26754"/>
    <w:rsid w:val="00D34752"/>
    <w:rsid w:val="00D454E4"/>
    <w:rsid w:val="00D4589E"/>
    <w:rsid w:val="00D57916"/>
    <w:rsid w:val="00D6182B"/>
    <w:rsid w:val="00D634F6"/>
    <w:rsid w:val="00D652E2"/>
    <w:rsid w:val="00D730FC"/>
    <w:rsid w:val="00D7660E"/>
    <w:rsid w:val="00D802D8"/>
    <w:rsid w:val="00D83DB6"/>
    <w:rsid w:val="00D8419D"/>
    <w:rsid w:val="00D90A47"/>
    <w:rsid w:val="00D95207"/>
    <w:rsid w:val="00D969DE"/>
    <w:rsid w:val="00DA6925"/>
    <w:rsid w:val="00DB38F2"/>
    <w:rsid w:val="00DB3B44"/>
    <w:rsid w:val="00DB5784"/>
    <w:rsid w:val="00DC0B16"/>
    <w:rsid w:val="00DC7DB6"/>
    <w:rsid w:val="00DD0F4C"/>
    <w:rsid w:val="00DD5D09"/>
    <w:rsid w:val="00DD6197"/>
    <w:rsid w:val="00DE11C1"/>
    <w:rsid w:val="00DE4A06"/>
    <w:rsid w:val="00DE54DD"/>
    <w:rsid w:val="00E121F3"/>
    <w:rsid w:val="00E24080"/>
    <w:rsid w:val="00E36AE1"/>
    <w:rsid w:val="00E36FC1"/>
    <w:rsid w:val="00E402F3"/>
    <w:rsid w:val="00E4159B"/>
    <w:rsid w:val="00E41BCB"/>
    <w:rsid w:val="00E43DF7"/>
    <w:rsid w:val="00E505FC"/>
    <w:rsid w:val="00E50F15"/>
    <w:rsid w:val="00E610A9"/>
    <w:rsid w:val="00E766AD"/>
    <w:rsid w:val="00E806B1"/>
    <w:rsid w:val="00E822B9"/>
    <w:rsid w:val="00E8605B"/>
    <w:rsid w:val="00E878E9"/>
    <w:rsid w:val="00E87E23"/>
    <w:rsid w:val="00EA1B3B"/>
    <w:rsid w:val="00EB7B75"/>
    <w:rsid w:val="00EC0834"/>
    <w:rsid w:val="00EC76EB"/>
    <w:rsid w:val="00ED58A3"/>
    <w:rsid w:val="00EE1D38"/>
    <w:rsid w:val="00EE29C6"/>
    <w:rsid w:val="00EF00F4"/>
    <w:rsid w:val="00EF54B4"/>
    <w:rsid w:val="00F05114"/>
    <w:rsid w:val="00F10A6B"/>
    <w:rsid w:val="00F26944"/>
    <w:rsid w:val="00F35040"/>
    <w:rsid w:val="00F354A3"/>
    <w:rsid w:val="00F36D54"/>
    <w:rsid w:val="00F434DE"/>
    <w:rsid w:val="00F46057"/>
    <w:rsid w:val="00F6004C"/>
    <w:rsid w:val="00F60FC3"/>
    <w:rsid w:val="00F62D84"/>
    <w:rsid w:val="00F64219"/>
    <w:rsid w:val="00F64FD9"/>
    <w:rsid w:val="00F71897"/>
    <w:rsid w:val="00F73279"/>
    <w:rsid w:val="00F74186"/>
    <w:rsid w:val="00F80D62"/>
    <w:rsid w:val="00F824F1"/>
    <w:rsid w:val="00F8321F"/>
    <w:rsid w:val="00F90898"/>
    <w:rsid w:val="00F90E0B"/>
    <w:rsid w:val="00FA186A"/>
    <w:rsid w:val="00FA32FC"/>
    <w:rsid w:val="00FA5C64"/>
    <w:rsid w:val="00FA6703"/>
    <w:rsid w:val="00FA7D8C"/>
    <w:rsid w:val="00FB02ED"/>
    <w:rsid w:val="00FB5ABA"/>
    <w:rsid w:val="00FB6D96"/>
    <w:rsid w:val="00FC09A2"/>
    <w:rsid w:val="00FC09EB"/>
    <w:rsid w:val="00FC45A7"/>
    <w:rsid w:val="00FC4CC5"/>
    <w:rsid w:val="00FC658D"/>
    <w:rsid w:val="00FD00DE"/>
    <w:rsid w:val="00FE4D5E"/>
    <w:rsid w:val="00FE7414"/>
    <w:rsid w:val="00FF1854"/>
    <w:rsid w:val="00FF2931"/>
    <w:rsid w:val="00FF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02DB"/>
  <w15:chartTrackingRefBased/>
  <w15:docId w15:val="{A1EB5725-3D3B-6341-AE95-E52AEB71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644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ECF"/>
    <w:rPr>
      <w:color w:val="0563C1" w:themeColor="hyperlink"/>
      <w:u w:val="single"/>
    </w:rPr>
  </w:style>
  <w:style w:type="character" w:styleId="UnresolvedMention">
    <w:name w:val="Unresolved Mention"/>
    <w:basedOn w:val="DefaultParagraphFont"/>
    <w:uiPriority w:val="99"/>
    <w:semiHidden/>
    <w:unhideWhenUsed/>
    <w:rsid w:val="00BB2ECF"/>
    <w:rPr>
      <w:color w:val="605E5C"/>
      <w:shd w:val="clear" w:color="auto" w:fill="E1DFDD"/>
    </w:rPr>
  </w:style>
  <w:style w:type="paragraph" w:styleId="Revision">
    <w:name w:val="Revision"/>
    <w:hidden/>
    <w:uiPriority w:val="99"/>
    <w:semiHidden/>
    <w:rsid w:val="00103F16"/>
  </w:style>
  <w:style w:type="character" w:styleId="FollowedHyperlink">
    <w:name w:val="FollowedHyperlink"/>
    <w:basedOn w:val="DefaultParagraphFont"/>
    <w:uiPriority w:val="99"/>
    <w:semiHidden/>
    <w:unhideWhenUsed/>
    <w:rsid w:val="00103F16"/>
    <w:rPr>
      <w:color w:val="954F72" w:themeColor="followedHyperlink"/>
      <w:u w:val="single"/>
    </w:rPr>
  </w:style>
  <w:style w:type="paragraph" w:styleId="ListParagraph">
    <w:name w:val="List Paragraph"/>
    <w:basedOn w:val="Normal"/>
    <w:uiPriority w:val="34"/>
    <w:qFormat/>
    <w:rsid w:val="007F0751"/>
    <w:pPr>
      <w:ind w:left="720"/>
      <w:contextualSpacing/>
    </w:pPr>
    <w:rPr>
      <w:kern w:val="2"/>
      <w14:ligatures w14:val="standardContextual"/>
    </w:rPr>
  </w:style>
  <w:style w:type="character" w:customStyle="1" w:styleId="apple-converted-space">
    <w:name w:val="apple-converted-space"/>
    <w:basedOn w:val="DefaultParagraphFont"/>
    <w:rsid w:val="00F05114"/>
  </w:style>
  <w:style w:type="paragraph" w:customStyle="1" w:styleId="hidden">
    <w:name w:val="hidden"/>
    <w:basedOn w:val="Normal"/>
    <w:rsid w:val="00FA32F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FA32FC"/>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A32FC"/>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A32FC"/>
    <w:rPr>
      <w:kern w:val="2"/>
      <w:sz w:val="20"/>
      <w:szCs w:val="20"/>
      <w14:ligatures w14:val="standardContextual"/>
    </w:rPr>
  </w:style>
  <w:style w:type="character" w:styleId="FootnoteReference">
    <w:name w:val="footnote reference"/>
    <w:basedOn w:val="DefaultParagraphFont"/>
    <w:uiPriority w:val="99"/>
    <w:semiHidden/>
    <w:unhideWhenUsed/>
    <w:rsid w:val="00FA32FC"/>
    <w:rPr>
      <w:vertAlign w:val="superscript"/>
    </w:rPr>
  </w:style>
  <w:style w:type="paragraph" w:customStyle="1" w:styleId="xmsonormal">
    <w:name w:val="x_msonormal"/>
    <w:basedOn w:val="Normal"/>
    <w:rsid w:val="00FA32F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F644B"/>
    <w:rPr>
      <w:rFonts w:ascii="Times New Roman" w:eastAsia="Times New Roman" w:hAnsi="Times New Roman" w:cs="Times New Roman"/>
      <w:b/>
      <w:bCs/>
      <w:kern w:val="36"/>
      <w:sz w:val="48"/>
      <w:szCs w:val="48"/>
    </w:rPr>
  </w:style>
  <w:style w:type="paragraph" w:customStyle="1" w:styleId="last-child">
    <w:name w:val="last-child"/>
    <w:basedOn w:val="Normal"/>
    <w:rsid w:val="006F644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F644B"/>
    <w:rPr>
      <w:i/>
      <w:iCs/>
    </w:rPr>
  </w:style>
  <w:style w:type="character" w:styleId="Strong">
    <w:name w:val="Strong"/>
    <w:basedOn w:val="DefaultParagraphFont"/>
    <w:uiPriority w:val="22"/>
    <w:qFormat/>
    <w:rsid w:val="006F644B"/>
    <w:rPr>
      <w:b/>
      <w:bCs/>
    </w:rPr>
  </w:style>
  <w:style w:type="paragraph" w:customStyle="1" w:styleId="mcepastedcontent">
    <w:name w:val="mcepastedcontent"/>
    <w:basedOn w:val="Normal"/>
    <w:rsid w:val="006F644B"/>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6F64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571577">
      <w:bodyDiv w:val="1"/>
      <w:marLeft w:val="0"/>
      <w:marRight w:val="0"/>
      <w:marTop w:val="0"/>
      <w:marBottom w:val="0"/>
      <w:divBdr>
        <w:top w:val="none" w:sz="0" w:space="0" w:color="auto"/>
        <w:left w:val="none" w:sz="0" w:space="0" w:color="auto"/>
        <w:bottom w:val="none" w:sz="0" w:space="0" w:color="auto"/>
        <w:right w:val="none" w:sz="0" w:space="0" w:color="auto"/>
      </w:divBdr>
    </w:div>
    <w:div w:id="1624575965">
      <w:bodyDiv w:val="1"/>
      <w:marLeft w:val="0"/>
      <w:marRight w:val="0"/>
      <w:marTop w:val="0"/>
      <w:marBottom w:val="0"/>
      <w:divBdr>
        <w:top w:val="none" w:sz="0" w:space="0" w:color="auto"/>
        <w:left w:val="none" w:sz="0" w:space="0" w:color="auto"/>
        <w:bottom w:val="none" w:sz="0" w:space="0" w:color="auto"/>
        <w:right w:val="none" w:sz="0" w:space="0" w:color="auto"/>
      </w:divBdr>
    </w:div>
    <w:div w:id="1713991166">
      <w:bodyDiv w:val="1"/>
      <w:marLeft w:val="0"/>
      <w:marRight w:val="0"/>
      <w:marTop w:val="0"/>
      <w:marBottom w:val="0"/>
      <w:divBdr>
        <w:top w:val="none" w:sz="0" w:space="0" w:color="auto"/>
        <w:left w:val="none" w:sz="0" w:space="0" w:color="auto"/>
        <w:bottom w:val="none" w:sz="0" w:space="0" w:color="auto"/>
        <w:right w:val="none" w:sz="0" w:space="0" w:color="auto"/>
      </w:divBdr>
      <w:divsChild>
        <w:div w:id="3870702">
          <w:marLeft w:val="0"/>
          <w:marRight w:val="0"/>
          <w:marTop w:val="0"/>
          <w:marBottom w:val="0"/>
          <w:divBdr>
            <w:top w:val="none" w:sz="0" w:space="0" w:color="auto"/>
            <w:left w:val="none" w:sz="0" w:space="0" w:color="auto"/>
            <w:bottom w:val="none" w:sz="0" w:space="0" w:color="auto"/>
            <w:right w:val="none" w:sz="0" w:space="0" w:color="auto"/>
          </w:divBdr>
        </w:div>
        <w:div w:id="673072472">
          <w:marLeft w:val="0"/>
          <w:marRight w:val="0"/>
          <w:marTop w:val="0"/>
          <w:marBottom w:val="0"/>
          <w:divBdr>
            <w:top w:val="none" w:sz="0" w:space="0" w:color="auto"/>
            <w:left w:val="none" w:sz="0" w:space="0" w:color="auto"/>
            <w:bottom w:val="none" w:sz="0" w:space="0" w:color="auto"/>
            <w:right w:val="none" w:sz="0" w:space="0" w:color="auto"/>
          </w:divBdr>
        </w:div>
        <w:div w:id="1755467431">
          <w:marLeft w:val="0"/>
          <w:marRight w:val="0"/>
          <w:marTop w:val="0"/>
          <w:marBottom w:val="0"/>
          <w:divBdr>
            <w:top w:val="none" w:sz="0" w:space="0" w:color="auto"/>
            <w:left w:val="none" w:sz="0" w:space="0" w:color="auto"/>
            <w:bottom w:val="none" w:sz="0" w:space="0" w:color="auto"/>
            <w:right w:val="none" w:sz="0" w:space="0" w:color="auto"/>
          </w:divBdr>
        </w:div>
        <w:div w:id="244340101">
          <w:marLeft w:val="0"/>
          <w:marRight w:val="0"/>
          <w:marTop w:val="0"/>
          <w:marBottom w:val="0"/>
          <w:divBdr>
            <w:top w:val="none" w:sz="0" w:space="0" w:color="auto"/>
            <w:left w:val="none" w:sz="0" w:space="0" w:color="auto"/>
            <w:bottom w:val="none" w:sz="0" w:space="0" w:color="auto"/>
            <w:right w:val="none" w:sz="0" w:space="0" w:color="auto"/>
          </w:divBdr>
        </w:div>
      </w:divsChild>
    </w:div>
    <w:div w:id="1746875419">
      <w:bodyDiv w:val="1"/>
      <w:marLeft w:val="0"/>
      <w:marRight w:val="0"/>
      <w:marTop w:val="0"/>
      <w:marBottom w:val="0"/>
      <w:divBdr>
        <w:top w:val="none" w:sz="0" w:space="0" w:color="auto"/>
        <w:left w:val="none" w:sz="0" w:space="0" w:color="auto"/>
        <w:bottom w:val="none" w:sz="0" w:space="0" w:color="auto"/>
        <w:right w:val="none" w:sz="0" w:space="0" w:color="auto"/>
      </w:divBdr>
      <w:divsChild>
        <w:div w:id="265315302">
          <w:marLeft w:val="0"/>
          <w:marRight w:val="0"/>
          <w:marTop w:val="0"/>
          <w:marBottom w:val="0"/>
          <w:divBdr>
            <w:top w:val="none" w:sz="0" w:space="0" w:color="auto"/>
            <w:left w:val="none" w:sz="0" w:space="0" w:color="auto"/>
            <w:bottom w:val="none" w:sz="0" w:space="0" w:color="auto"/>
            <w:right w:val="none" w:sz="0" w:space="0" w:color="auto"/>
          </w:divBdr>
        </w:div>
        <w:div w:id="715201273">
          <w:marLeft w:val="0"/>
          <w:marRight w:val="0"/>
          <w:marTop w:val="0"/>
          <w:marBottom w:val="0"/>
          <w:divBdr>
            <w:top w:val="none" w:sz="0" w:space="0" w:color="auto"/>
            <w:left w:val="none" w:sz="0" w:space="0" w:color="auto"/>
            <w:bottom w:val="none" w:sz="0" w:space="0" w:color="auto"/>
            <w:right w:val="none" w:sz="0" w:space="0" w:color="auto"/>
          </w:divBdr>
        </w:div>
        <w:div w:id="1225988024">
          <w:marLeft w:val="0"/>
          <w:marRight w:val="0"/>
          <w:marTop w:val="0"/>
          <w:marBottom w:val="0"/>
          <w:divBdr>
            <w:top w:val="none" w:sz="0" w:space="0" w:color="auto"/>
            <w:left w:val="none" w:sz="0" w:space="0" w:color="auto"/>
            <w:bottom w:val="none" w:sz="0" w:space="0" w:color="auto"/>
            <w:right w:val="none" w:sz="0" w:space="0" w:color="auto"/>
          </w:divBdr>
        </w:div>
        <w:div w:id="757751807">
          <w:marLeft w:val="0"/>
          <w:marRight w:val="0"/>
          <w:marTop w:val="0"/>
          <w:marBottom w:val="0"/>
          <w:divBdr>
            <w:top w:val="none" w:sz="0" w:space="0" w:color="auto"/>
            <w:left w:val="none" w:sz="0" w:space="0" w:color="auto"/>
            <w:bottom w:val="none" w:sz="0" w:space="0" w:color="auto"/>
            <w:right w:val="none" w:sz="0" w:space="0" w:color="auto"/>
          </w:divBdr>
        </w:div>
        <w:div w:id="749043552">
          <w:marLeft w:val="0"/>
          <w:marRight w:val="0"/>
          <w:marTop w:val="0"/>
          <w:marBottom w:val="0"/>
          <w:divBdr>
            <w:top w:val="none" w:sz="0" w:space="0" w:color="auto"/>
            <w:left w:val="none" w:sz="0" w:space="0" w:color="auto"/>
            <w:bottom w:val="none" w:sz="0" w:space="0" w:color="auto"/>
            <w:right w:val="none" w:sz="0" w:space="0" w:color="auto"/>
          </w:divBdr>
        </w:div>
        <w:div w:id="1272859605">
          <w:marLeft w:val="0"/>
          <w:marRight w:val="0"/>
          <w:marTop w:val="0"/>
          <w:marBottom w:val="0"/>
          <w:divBdr>
            <w:top w:val="none" w:sz="0" w:space="0" w:color="auto"/>
            <w:left w:val="none" w:sz="0" w:space="0" w:color="auto"/>
            <w:bottom w:val="none" w:sz="0" w:space="0" w:color="auto"/>
            <w:right w:val="none" w:sz="0" w:space="0" w:color="auto"/>
          </w:divBdr>
        </w:div>
        <w:div w:id="1851069262">
          <w:marLeft w:val="0"/>
          <w:marRight w:val="0"/>
          <w:marTop w:val="0"/>
          <w:marBottom w:val="0"/>
          <w:divBdr>
            <w:top w:val="none" w:sz="0" w:space="0" w:color="auto"/>
            <w:left w:val="none" w:sz="0" w:space="0" w:color="auto"/>
            <w:bottom w:val="none" w:sz="0" w:space="0" w:color="auto"/>
            <w:right w:val="none" w:sz="0" w:space="0" w:color="auto"/>
          </w:divBdr>
        </w:div>
        <w:div w:id="1295480936">
          <w:marLeft w:val="0"/>
          <w:marRight w:val="0"/>
          <w:marTop w:val="0"/>
          <w:marBottom w:val="0"/>
          <w:divBdr>
            <w:top w:val="none" w:sz="0" w:space="0" w:color="auto"/>
            <w:left w:val="none" w:sz="0" w:space="0" w:color="auto"/>
            <w:bottom w:val="none" w:sz="0" w:space="0" w:color="auto"/>
            <w:right w:val="none" w:sz="0" w:space="0" w:color="auto"/>
          </w:divBdr>
        </w:div>
        <w:div w:id="337543066">
          <w:marLeft w:val="0"/>
          <w:marRight w:val="0"/>
          <w:marTop w:val="0"/>
          <w:marBottom w:val="0"/>
          <w:divBdr>
            <w:top w:val="none" w:sz="0" w:space="0" w:color="auto"/>
            <w:left w:val="none" w:sz="0" w:space="0" w:color="auto"/>
            <w:bottom w:val="none" w:sz="0" w:space="0" w:color="auto"/>
            <w:right w:val="none" w:sz="0" w:space="0" w:color="auto"/>
          </w:divBdr>
        </w:div>
        <w:div w:id="1936550978">
          <w:marLeft w:val="0"/>
          <w:marRight w:val="0"/>
          <w:marTop w:val="0"/>
          <w:marBottom w:val="0"/>
          <w:divBdr>
            <w:top w:val="none" w:sz="0" w:space="0" w:color="auto"/>
            <w:left w:val="none" w:sz="0" w:space="0" w:color="auto"/>
            <w:bottom w:val="none" w:sz="0" w:space="0" w:color="auto"/>
            <w:right w:val="none" w:sz="0" w:space="0" w:color="auto"/>
          </w:divBdr>
        </w:div>
        <w:div w:id="897789784">
          <w:marLeft w:val="0"/>
          <w:marRight w:val="0"/>
          <w:marTop w:val="0"/>
          <w:marBottom w:val="0"/>
          <w:divBdr>
            <w:top w:val="none" w:sz="0" w:space="0" w:color="auto"/>
            <w:left w:val="none" w:sz="0" w:space="0" w:color="auto"/>
            <w:bottom w:val="none" w:sz="0" w:space="0" w:color="auto"/>
            <w:right w:val="none" w:sz="0" w:space="0" w:color="auto"/>
          </w:divBdr>
        </w:div>
        <w:div w:id="148984928">
          <w:marLeft w:val="0"/>
          <w:marRight w:val="0"/>
          <w:marTop w:val="0"/>
          <w:marBottom w:val="0"/>
          <w:divBdr>
            <w:top w:val="none" w:sz="0" w:space="0" w:color="auto"/>
            <w:left w:val="none" w:sz="0" w:space="0" w:color="auto"/>
            <w:bottom w:val="none" w:sz="0" w:space="0" w:color="auto"/>
            <w:right w:val="none" w:sz="0" w:space="0" w:color="auto"/>
          </w:divBdr>
        </w:div>
        <w:div w:id="988287751">
          <w:marLeft w:val="0"/>
          <w:marRight w:val="0"/>
          <w:marTop w:val="0"/>
          <w:marBottom w:val="0"/>
          <w:divBdr>
            <w:top w:val="none" w:sz="0" w:space="0" w:color="auto"/>
            <w:left w:val="none" w:sz="0" w:space="0" w:color="auto"/>
            <w:bottom w:val="none" w:sz="0" w:space="0" w:color="auto"/>
            <w:right w:val="none" w:sz="0" w:space="0" w:color="auto"/>
          </w:divBdr>
        </w:div>
        <w:div w:id="66874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2364</Words>
  <Characters>13168</Characters>
  <Application>Microsoft Office Word</Application>
  <DocSecurity>0</DocSecurity>
  <Lines>321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Van Egmond</dc:creator>
  <cp:keywords/>
  <dc:description/>
  <cp:lastModifiedBy>Beth Foss</cp:lastModifiedBy>
  <cp:revision>6</cp:revision>
  <cp:lastPrinted>2025-10-14T22:21:00Z</cp:lastPrinted>
  <dcterms:created xsi:type="dcterms:W3CDTF">2025-12-01T16:45:00Z</dcterms:created>
  <dcterms:modified xsi:type="dcterms:W3CDTF">2025-12-01T17:04:00Z</dcterms:modified>
</cp:coreProperties>
</file>