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F79F" w14:textId="77777777" w:rsidR="00961955" w:rsidRDefault="00953C47">
      <w:pPr>
        <w:spacing w:before="480" w:after="80"/>
        <w:jc w:val="center"/>
      </w:pPr>
      <w:r>
        <w:rPr>
          <w:b/>
          <w:bCs/>
          <w:caps/>
          <w:color w:val="999999"/>
          <w:sz w:val="20"/>
          <w:szCs w:val="20"/>
        </w:rPr>
        <w:t>MODEL UNITED NATIONS</w:t>
      </w:r>
    </w:p>
    <w:p w14:paraId="3351404A" w14:textId="77777777" w:rsidR="00961955" w:rsidRDefault="00953C47">
      <w:pPr>
        <w:spacing w:after="80"/>
        <w:jc w:val="center"/>
      </w:pPr>
      <w:r>
        <w:rPr>
          <w:b/>
          <w:bCs/>
          <w:caps/>
          <w:color w:val="999999"/>
          <w:sz w:val="20"/>
          <w:szCs w:val="20"/>
        </w:rPr>
        <w:t>CRISIS COMMITTEE</w:t>
      </w:r>
    </w:p>
    <w:p w14:paraId="4F1C3332" w14:textId="77777777" w:rsidR="00961955" w:rsidRDefault="00953C47">
      <w:pPr>
        <w:pBdr>
          <w:bottom w:val="single" w:sz="12" w:space="6" w:color="B8860B"/>
        </w:pBdr>
        <w:spacing w:before="160" w:after="40"/>
        <w:jc w:val="center"/>
      </w:pPr>
      <w:r>
        <w:rPr>
          <w:b/>
          <w:bCs/>
          <w:color w:val="1A3A5C"/>
          <w:sz w:val="42"/>
          <w:szCs w:val="42"/>
        </w:rPr>
        <w:t>BACKGROUND GUIDE</w:t>
      </w:r>
    </w:p>
    <w:p w14:paraId="07E4D69D" w14:textId="77777777" w:rsidR="00961955" w:rsidRDefault="00961955">
      <w:pPr>
        <w:spacing w:before="60" w:after="60"/>
      </w:pPr>
    </w:p>
    <w:p w14:paraId="710A0984" w14:textId="77777777" w:rsidR="00961955" w:rsidRDefault="00953C47">
      <w:pPr>
        <w:spacing w:before="80" w:after="40"/>
        <w:jc w:val="center"/>
      </w:pPr>
      <w:r>
        <w:rPr>
          <w:b/>
          <w:bCs/>
          <w:color w:val="8B0000"/>
          <w:sz w:val="32"/>
          <w:szCs w:val="32"/>
        </w:rPr>
        <w:t>ERUPTION OF THE CAMPI FLEGREI VOLCANIC BASIN</w:t>
      </w:r>
    </w:p>
    <w:p w14:paraId="291C0DE8" w14:textId="77777777" w:rsidR="00961955" w:rsidRDefault="00953C47">
      <w:pPr>
        <w:spacing w:after="40"/>
        <w:jc w:val="center"/>
      </w:pPr>
      <w:r>
        <w:rPr>
          <w:i/>
          <w:iCs/>
          <w:color w:val="555555"/>
          <w:sz w:val="26"/>
          <w:szCs w:val="26"/>
        </w:rPr>
        <w:t>Southern Italy | Emergency Session</w:t>
      </w:r>
    </w:p>
    <w:p w14:paraId="344E47FC" w14:textId="77777777" w:rsidR="00961955" w:rsidRDefault="00961955">
      <w:pPr>
        <w:spacing w:before="60" w:after="60"/>
      </w:pPr>
    </w:p>
    <w:p w14:paraId="3A2C6C0F" w14:textId="77777777" w:rsidR="00961955" w:rsidRDefault="00961955">
      <w:pPr>
        <w:spacing w:before="60" w:after="60"/>
      </w:pPr>
    </w:p>
    <w:p w14:paraId="553A494C" w14:textId="77777777" w:rsidR="00961955" w:rsidRDefault="00953C47">
      <w:pPr>
        <w:spacing w:after="60"/>
        <w:jc w:val="center"/>
      </w:pPr>
      <w:r>
        <w:rPr>
          <w:b/>
          <w:bCs/>
          <w:caps/>
          <w:color w:val="1A3A5C"/>
        </w:rPr>
        <w:t>A NOTE FROM THE CRISIS DIRECTOR</w:t>
      </w:r>
    </w:p>
    <w:p w14:paraId="381ADE3F" w14:textId="77777777" w:rsidR="00961955" w:rsidRDefault="00953C47">
      <w:pPr>
        <w:spacing w:before="80" w:after="80" w:line="276" w:lineRule="auto"/>
        <w:jc w:val="both"/>
      </w:pPr>
      <w:r>
        <w:rPr>
          <w:i/>
          <w:iCs/>
        </w:rPr>
        <w:t>Dear Delegates,</w:t>
      </w:r>
    </w:p>
    <w:p w14:paraId="79CCF777" w14:textId="77777777" w:rsidR="00961955" w:rsidRDefault="00953C47">
      <w:pPr>
        <w:spacing w:before="80" w:after="80" w:line="276" w:lineRule="auto"/>
        <w:jc w:val="both"/>
      </w:pPr>
      <w:r>
        <w:t>Welcome to this emergency session of the Crisis Committee. The scenario you are entering is without precedent in modern history. The Campi Flegrei volcanic system — one of the most dangerous supervolcanic regions on Earth — is showing signs of imminent, potentially catastrophic eruption. Tens of millions of lives are at stake. Entire nations face displacement. The global economy, food supply, and climate hang in the balance.</w:t>
      </w:r>
    </w:p>
    <w:p w14:paraId="473E959A" w14:textId="77777777" w:rsidR="00961955" w:rsidRDefault="00953C47">
      <w:pPr>
        <w:spacing w:before="80" w:after="80" w:line="276" w:lineRule="auto"/>
        <w:jc w:val="both"/>
      </w:pPr>
      <w:r>
        <w:t>This guide provides the scientific, historical, humanitarian, and geopolitical context you will need to navigate the days ahead. Delegates are expected to arrive fully prepared, having researched their country's position, bilateral relationships, and capacity to contribute to or benefit from international relief efforts.</w:t>
      </w:r>
    </w:p>
    <w:p w14:paraId="46FE1B13" w14:textId="77777777" w:rsidR="00961955" w:rsidRDefault="00953C47">
      <w:pPr>
        <w:spacing w:before="80" w:after="80" w:line="276" w:lineRule="auto"/>
        <w:jc w:val="both"/>
      </w:pPr>
      <w:r>
        <w:t>The decisions made in this chamber may be fictional — but the principles of multilateral cooperation, ethical governance, and crisis management that you practice here are entirely real.</w:t>
      </w:r>
    </w:p>
    <w:p w14:paraId="1D61717C" w14:textId="77777777" w:rsidR="00961955" w:rsidRDefault="00961955">
      <w:pPr>
        <w:spacing w:before="60" w:after="60"/>
      </w:pPr>
    </w:p>
    <w:p w14:paraId="3E4B63C2" w14:textId="77777777" w:rsidR="00961955" w:rsidRDefault="00953C47">
      <w:pPr>
        <w:pStyle w:val="Heading1"/>
        <w:pBdr>
          <w:bottom w:val="single" w:sz="8" w:space="4" w:color="B8860B"/>
        </w:pBdr>
      </w:pPr>
      <w:r>
        <w:t>I. GEOLOGICAL BACKGROUND</w:t>
      </w:r>
    </w:p>
    <w:p w14:paraId="6D3EEEC7" w14:textId="77777777" w:rsidR="00961955" w:rsidRDefault="00953C47">
      <w:pPr>
        <w:pStyle w:val="Heading2"/>
      </w:pPr>
      <w:r>
        <w:t>The Campi Flegrei System</w:t>
      </w:r>
    </w:p>
    <w:p w14:paraId="225B3850" w14:textId="77777777" w:rsidR="00961955" w:rsidRDefault="00953C47">
      <w:pPr>
        <w:spacing w:before="80" w:after="80" w:line="276" w:lineRule="auto"/>
        <w:jc w:val="both"/>
      </w:pPr>
      <w:r>
        <w:t>Campi Flegrei — literally 'Burning Fields' in Italian — is a vast volcanic caldera spanning approximately 13 kilometres in diameter and lying largely beneath and around the western outskirts of Naples in southern Italy. Unlike a conventional stratovolcano with a single, identifiable peak, Campi Flegrei is a supervolcanic system: a sprawling network of magma chambers, fumarolic vents, hydrothermal features, and geologically unstable terrain. It represents one of the most dangerous volcanic zones on the plane</w:t>
      </w:r>
      <w:r>
        <w:t>t.</w:t>
      </w:r>
    </w:p>
    <w:p w14:paraId="208C1DD2" w14:textId="77777777" w:rsidR="00961955" w:rsidRDefault="00953C47">
      <w:pPr>
        <w:spacing w:before="80" w:after="80" w:line="276" w:lineRule="auto"/>
        <w:jc w:val="both"/>
      </w:pPr>
      <w:r>
        <w:t>The system was created by two cataclysmic eruptions in deep geological time: the Campanian Ignimbrite eruption approximately 39,000 years ago — the largest volcanic event in Europe in the last 200,000 years — and the Neapolitan Yellow Tuff eruption around 15,000 years ago. Both produced enormous volumes of pyroclastic material and reshaped the entire landscape of what is now the Campania region.</w:t>
      </w:r>
    </w:p>
    <w:p w14:paraId="3A60C314" w14:textId="77777777" w:rsidR="00961955" w:rsidRDefault="00953C47">
      <w:pPr>
        <w:spacing w:before="80" w:after="80" w:line="276" w:lineRule="auto"/>
        <w:jc w:val="both"/>
      </w:pPr>
      <w:r>
        <w:t xml:space="preserve">The caldera sits within a densely populated metropolitan area. The city of Pozzuoli sits almost directly above the most seismically active zone, and the western suburbs of Naples extend to the caldera's eastern rim. The region encompasses an estimated 500,000 residents within the officially designated </w:t>
      </w:r>
      <w:r>
        <w:lastRenderedPageBreak/>
        <w:t>Red Zone alone, with the broader Naples metropolitan area — including towns such as Pozzuoli, Bacoli, Monte di Procida, Quarto, and Marano di Napoli — home to over three million people.</w:t>
      </w:r>
    </w:p>
    <w:p w14:paraId="2D289C2D" w14:textId="77777777" w:rsidR="00961955" w:rsidRDefault="00953C47">
      <w:pPr>
        <w:pStyle w:val="Heading2"/>
      </w:pPr>
      <w:r>
        <w:t>The Phenomenon of Bradyseism</w:t>
      </w:r>
    </w:p>
    <w:p w14:paraId="09FC2FE2" w14:textId="77777777" w:rsidR="00961955" w:rsidRDefault="00953C47">
      <w:pPr>
        <w:spacing w:before="80" w:after="80" w:line="276" w:lineRule="auto"/>
        <w:jc w:val="both"/>
      </w:pPr>
      <w:r>
        <w:t>A defining characteristic of Campi Flegrei</w:t>
      </w:r>
      <w:r>
        <w:t xml:space="preserve"> is the geological phenomenon known as bradyseism: a slow, cyclical uplift and subsidence of the ground caused by movements of magma and hydrothermal fluids beneath the surface. This process is not unique to Campi Flegrei, but the scale and visibility of its effects here have made the caldera a subject of intensive scientific study for over a century.</w:t>
      </w:r>
    </w:p>
    <w:p w14:paraId="2AC5BA29" w14:textId="77777777" w:rsidR="00961955" w:rsidRDefault="00953C47">
      <w:pPr>
        <w:spacing w:before="80" w:after="80" w:line="276" w:lineRule="auto"/>
        <w:jc w:val="both"/>
      </w:pPr>
      <w:r>
        <w:t>The most dramatic modern episode of bradyseism occurred between 1982 and 1984, when the ground in Pozzuoli rose by nearly 1.8 metres. Over 40,000 residents were evacuated as a precautionary measure, and the government ultimately relocated a significant portion of the town. Seismic activity during that period reached levels that caused structural damage to buildings and significant social disruption. The crisis subsided without an eruption, and much of the population eventually returned.</w:t>
      </w:r>
    </w:p>
    <w:p w14:paraId="7E836E30" w14:textId="77777777" w:rsidR="00961955" w:rsidRDefault="00953C47">
      <w:pPr>
        <w:spacing w:before="80" w:after="80" w:line="276" w:lineRule="auto"/>
        <w:jc w:val="both"/>
      </w:pPr>
      <w:r>
        <w:t>Since 2005, Campi Flegrei has entered a new, sustained period of unrest. Ground uplift has been continuous, and by 2023 the cumulative rise had exceeded 120 centimetres — surpassing the levels recorded during the 1982–84 crisis. Seismic swarms have increased in both frequency and intensity. Scientists at the Osservatorio Vesuviano, the branch of Italy's National Institute of Geophysics and Volcanology (INGV) responsible for monitoring the region, have noted a progressive weakening of crustal rocks beneath t</w:t>
      </w:r>
      <w:r>
        <w:t>he caldera, consistent with pre-eruptive processes.</w:t>
      </w:r>
    </w:p>
    <w:p w14:paraId="13272997" w14:textId="77777777" w:rsidR="00961955" w:rsidRDefault="0096195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61955" w14:paraId="425C61AB" w14:textId="77777777">
        <w:tc>
          <w:tcPr>
            <w:tcW w:w="0" w:type="auto"/>
            <w:tcBorders>
              <w:top w:val="single" w:sz="1" w:space="0" w:color="BBBBBB"/>
              <w:left w:val="single" w:sz="1" w:space="0" w:color="BBBBBB"/>
              <w:bottom w:val="single" w:sz="1" w:space="0" w:color="BBBBBB"/>
              <w:right w:val="single" w:sz="1" w:space="0" w:color="BBBBBB"/>
            </w:tcBorders>
            <w:shd w:val="clear" w:color="auto" w:fill="1A3A5C"/>
            <w:tcMar>
              <w:top w:w="80" w:type="dxa"/>
              <w:left w:w="160" w:type="dxa"/>
              <w:bottom w:w="80" w:type="dxa"/>
              <w:right w:w="160" w:type="dxa"/>
            </w:tcMar>
          </w:tcPr>
          <w:p w14:paraId="60734CF6" w14:textId="77777777" w:rsidR="00961955" w:rsidRDefault="00953C47">
            <w:pPr>
              <w:jc w:val="center"/>
            </w:pPr>
            <w:r>
              <w:rPr>
                <w:b/>
                <w:bCs/>
                <w:color w:val="FFFFFF"/>
              </w:rPr>
              <w:t>KEY GEOLOGICAL FACTS</w:t>
            </w:r>
          </w:p>
        </w:tc>
      </w:tr>
      <w:tr w:rsidR="00961955" w14:paraId="5A60D762"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6D1BB0F7" w14:textId="77777777" w:rsidR="00961955" w:rsidRDefault="00953C47">
            <w:pPr>
              <w:spacing w:before="40" w:after="40"/>
              <w:jc w:val="both"/>
            </w:pPr>
            <w:r>
              <w:rPr>
                <w:sz w:val="21"/>
                <w:szCs w:val="21"/>
              </w:rPr>
              <w:t>Caldera diameter: approximately 13 km, straddling land and the Gulf of Pozzuoli</w:t>
            </w:r>
          </w:p>
        </w:tc>
      </w:tr>
      <w:tr w:rsidR="00961955" w14:paraId="6B90EE2E"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5033BAC5" w14:textId="77777777" w:rsidR="00961955" w:rsidRDefault="00953C47">
            <w:pPr>
              <w:spacing w:before="40" w:after="40"/>
              <w:jc w:val="both"/>
            </w:pPr>
            <w:r>
              <w:rPr>
                <w:sz w:val="21"/>
                <w:szCs w:val="21"/>
              </w:rPr>
              <w:t>Most recent eruption: Monte Nuovo, 1538 AD — the first eruption in the area in over 3,000 years</w:t>
            </w:r>
          </w:p>
        </w:tc>
      </w:tr>
      <w:tr w:rsidR="00961955" w14:paraId="6BA0164E"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320E5A04" w14:textId="77777777" w:rsidR="00961955" w:rsidRDefault="00953C47">
            <w:pPr>
              <w:spacing w:before="40" w:after="40"/>
              <w:jc w:val="both"/>
            </w:pPr>
            <w:r>
              <w:rPr>
                <w:sz w:val="21"/>
                <w:szCs w:val="21"/>
              </w:rPr>
              <w:t>Campanian Ignimbrite event (39,000 BP): ejected ~300 km³ of material; linked to Neanderthal decline in Europe</w:t>
            </w:r>
          </w:p>
        </w:tc>
      </w:tr>
      <w:tr w:rsidR="00961955" w14:paraId="350C79A1"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778499C8" w14:textId="77777777" w:rsidR="00961955" w:rsidRDefault="00953C47">
            <w:pPr>
              <w:spacing w:before="40" w:after="40"/>
              <w:jc w:val="both"/>
            </w:pPr>
            <w:r>
              <w:rPr>
                <w:sz w:val="21"/>
                <w:szCs w:val="21"/>
              </w:rPr>
              <w:t>Current unrest phase: ongoing since 2005; ground uplift exceeds 120 cm cumulatively as of 2024</w:t>
            </w:r>
          </w:p>
        </w:tc>
      </w:tr>
      <w:tr w:rsidR="00961955" w14:paraId="164E8C01"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3AA2E596" w14:textId="77777777" w:rsidR="00961955" w:rsidRDefault="00953C47">
            <w:pPr>
              <w:spacing w:before="40" w:after="40"/>
              <w:jc w:val="both"/>
            </w:pPr>
            <w:r>
              <w:rPr>
                <w:sz w:val="21"/>
                <w:szCs w:val="21"/>
              </w:rPr>
              <w:t>Monitoring authority: Osservatorio Vesuviano (INGV), Naples</w:t>
            </w:r>
          </w:p>
        </w:tc>
      </w:tr>
      <w:tr w:rsidR="00961955" w14:paraId="4BD0CDE1"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5E5DB40A" w14:textId="77777777" w:rsidR="00961955" w:rsidRDefault="00953C47">
            <w:pPr>
              <w:spacing w:before="40" w:after="40"/>
              <w:jc w:val="both"/>
            </w:pPr>
            <w:r>
              <w:rPr>
                <w:sz w:val="21"/>
                <w:szCs w:val="21"/>
              </w:rPr>
              <w:t>Alert level as of scenario commencement: YELLOW (ongoing unrest) — elevated to RED by crisis event</w:t>
            </w:r>
          </w:p>
        </w:tc>
      </w:tr>
    </w:tbl>
    <w:p w14:paraId="2477204F" w14:textId="77777777" w:rsidR="00961955" w:rsidRDefault="00961955">
      <w:pPr>
        <w:spacing w:before="60" w:after="60"/>
      </w:pPr>
    </w:p>
    <w:p w14:paraId="091F3BF0" w14:textId="77777777" w:rsidR="00961955" w:rsidRDefault="00953C47">
      <w:pPr>
        <w:pStyle w:val="Heading2"/>
      </w:pPr>
      <w:r>
        <w:t>Mount Vesuvius and the Broader Volcanic Region</w:t>
      </w:r>
    </w:p>
    <w:p w14:paraId="0E4B135F" w14:textId="77777777" w:rsidR="00961955" w:rsidRDefault="00953C47">
      <w:pPr>
        <w:spacing w:before="80" w:after="80" w:line="276" w:lineRule="auto"/>
        <w:jc w:val="both"/>
      </w:pPr>
      <w:r>
        <w:t>Approximately 20 kilometres east of Campi Flegrei lies Mount Vesuvius, the only active volcano on the European mainland. Vesuvius is most infamous for its eruption in 79 AD, which buried the Roman cities of Pompeii, Herculaneum, and Stabiae under metres of ash and pyroclastic material, killing thousands. That eruption is now understood to have produced pyroclastic surges — fast-moving currents of superheated gas and rock — that were the primary cause of death, reaching temperatures sufficient to vaporise hu</w:t>
      </w:r>
      <w:r>
        <w:t>man tissue instantly.</w:t>
      </w:r>
    </w:p>
    <w:p w14:paraId="7132EB4A" w14:textId="77777777" w:rsidR="00961955" w:rsidRDefault="00953C47">
      <w:pPr>
        <w:spacing w:before="80" w:after="80" w:line="276" w:lineRule="auto"/>
        <w:jc w:val="both"/>
      </w:pPr>
      <w:r>
        <w:t>Vesuvius and Campi Flegrei</w:t>
      </w:r>
      <w:r>
        <w:t xml:space="preserve"> share geological roots, forming part of the broader Campanian Volcanic Arc driven by the subduction of the African tectonic plate beneath the Eurasian plate. While the two systems are distinct, there is ongoing scientific debate about whether a major eruptive event at one </w:t>
      </w:r>
      <w:r>
        <w:lastRenderedPageBreak/>
        <w:t>system could influence pressure dynamics at the other. In the context of this crisis simulation, delegates should treat the region as a single, interconnected zone of volcanic hazard.</w:t>
      </w:r>
    </w:p>
    <w:p w14:paraId="49797689" w14:textId="77777777" w:rsidR="00961955" w:rsidRDefault="00961955">
      <w:pPr>
        <w:spacing w:before="60" w:after="60"/>
      </w:pPr>
    </w:p>
    <w:p w14:paraId="53C53AF6" w14:textId="77777777" w:rsidR="00961955" w:rsidRDefault="00953C47">
      <w:pPr>
        <w:pStyle w:val="Heading1"/>
        <w:pBdr>
          <w:bottom w:val="single" w:sz="8" w:space="4" w:color="B8860B"/>
        </w:pBdr>
      </w:pPr>
      <w:r>
        <w:t>II. THE CURRENT CRISIS</w:t>
      </w:r>
    </w:p>
    <w:p w14:paraId="5073DD5C" w14:textId="77777777" w:rsidR="00961955" w:rsidRDefault="00953C47">
      <w:pPr>
        <w:pStyle w:val="Heading2"/>
      </w:pPr>
      <w:r>
        <w:t>Scientific Detection and the Alert</w:t>
      </w:r>
    </w:p>
    <w:p w14:paraId="08000524" w14:textId="77777777" w:rsidR="00961955" w:rsidRDefault="00953C47">
      <w:pPr>
        <w:spacing w:before="80" w:after="80" w:line="276" w:lineRule="auto"/>
        <w:jc w:val="both"/>
      </w:pPr>
      <w:r>
        <w:t>The scenario presented to this committee begins with a critical announcement from the Pompeii Volcano Observatory (a collaborative monitoring facility established for the purposes of this simulation, drawing on the real-world mandate of the Osservatorio Vesuviano). Scientists have detected a sudden acceleration in ground uplift, accompanied by a significant increase in the magnitude and frequency of seismic events. Crucially, the chemical composition of fumarolic gases at key vents has shifted dramatically,</w:t>
      </w:r>
      <w:r>
        <w:t xml:space="preserve"> with a spike in sulphur dioxide (SO2) concentrations and a change in the CO2/SO2 ratio consistent with the degassing of a rising, shallow magma body.</w:t>
      </w:r>
    </w:p>
    <w:p w14:paraId="03D1ED14" w14:textId="77777777" w:rsidR="00961955" w:rsidRDefault="00953C47">
      <w:pPr>
        <w:spacing w:before="80" w:after="80" w:line="276" w:lineRule="auto"/>
        <w:jc w:val="both"/>
      </w:pPr>
      <w:r>
        <w:t>These combined signals — rapid ground deformation, intensified seismicity, and magmatic gas signatures — constitute a recognised pre-eruptive pattern. While volcanology cannot predict eruptions with the precision of, say, orbital mechanics, the convergence of these indicators has led the scientific committee to issue a formal warning: an eruption is considered probable within a timeframe ranging from days to months. The Italian Civil Protection Department has raised the alert level to RED.</w:t>
      </w:r>
    </w:p>
    <w:p w14:paraId="2780D82E" w14:textId="77777777" w:rsidR="00961955" w:rsidRDefault="00953C47">
      <w:pPr>
        <w:pStyle w:val="Heading2"/>
      </w:pPr>
      <w:r>
        <w:t>Potential Scale and Impact</w:t>
      </w:r>
    </w:p>
    <w:p w14:paraId="14F2343B" w14:textId="77777777" w:rsidR="00961955" w:rsidRDefault="00953C47">
      <w:pPr>
        <w:spacing w:before="80" w:after="80" w:line="276" w:lineRule="auto"/>
        <w:jc w:val="both"/>
      </w:pPr>
      <w:r>
        <w:t>The consequences of a major Campi Flegrei eruption would depend heavily on the style and magnitude of the event. Volcanologists distinguish between scenarios ranging from a relatively contained phreatomagmatic eruption (driven primarily by interaction between magma and groundwater, similar to the 1538 Monte Nuovo event) to a caldera-forming supereruption comparable to the Campanian Ignimbrite event. The intermediate scenarios — a Plinian or sub-Plinian eruption with significant pyroclastic column developmen</w:t>
      </w:r>
      <w:r>
        <w:t>t — would cause the most devastation in the near term.</w:t>
      </w:r>
    </w:p>
    <w:p w14:paraId="2ACA74E8" w14:textId="77777777" w:rsidR="00961955" w:rsidRDefault="0096195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961955" w14:paraId="30AB7E60" w14:textId="77777777">
        <w:tc>
          <w:tcPr>
            <w:tcW w:w="2880" w:type="dxa"/>
            <w:tcBorders>
              <w:top w:val="single" w:sz="1" w:space="0" w:color="BBBBBB"/>
              <w:left w:val="single" w:sz="1" w:space="0" w:color="BBBBBB"/>
              <w:bottom w:val="single" w:sz="1" w:space="0" w:color="BBBBBB"/>
              <w:right w:val="single" w:sz="1" w:space="0" w:color="BBBBBB"/>
            </w:tcBorders>
            <w:shd w:val="clear" w:color="auto" w:fill="1A3A5C"/>
            <w:tcMar>
              <w:top w:w="80" w:type="dxa"/>
              <w:left w:w="160" w:type="dxa"/>
              <w:bottom w:w="80" w:type="dxa"/>
              <w:right w:w="160" w:type="dxa"/>
            </w:tcMar>
          </w:tcPr>
          <w:p w14:paraId="33F3A7F9" w14:textId="77777777" w:rsidR="00961955" w:rsidRDefault="00953C47">
            <w:r>
              <w:rPr>
                <w:b/>
                <w:bCs/>
                <w:color w:val="FFFFFF"/>
              </w:rPr>
              <w:t>Hazard Type</w:t>
            </w:r>
          </w:p>
        </w:tc>
        <w:tc>
          <w:tcPr>
            <w:tcW w:w="6480" w:type="dxa"/>
            <w:tcBorders>
              <w:top w:val="single" w:sz="1" w:space="0" w:color="BBBBBB"/>
              <w:left w:val="single" w:sz="1" w:space="0" w:color="BBBBBB"/>
              <w:bottom w:val="single" w:sz="1" w:space="0" w:color="BBBBBB"/>
              <w:right w:val="single" w:sz="1" w:space="0" w:color="BBBBBB"/>
            </w:tcBorders>
            <w:shd w:val="clear" w:color="auto" w:fill="1A3A5C"/>
            <w:tcMar>
              <w:top w:w="80" w:type="dxa"/>
              <w:left w:w="160" w:type="dxa"/>
              <w:bottom w:w="80" w:type="dxa"/>
              <w:right w:w="160" w:type="dxa"/>
            </w:tcMar>
          </w:tcPr>
          <w:p w14:paraId="257FBE12" w14:textId="77777777" w:rsidR="00961955" w:rsidRDefault="00953C47">
            <w:r>
              <w:rPr>
                <w:b/>
                <w:bCs/>
                <w:color w:val="FFFFFF"/>
              </w:rPr>
              <w:t>Description and Scope</w:t>
            </w:r>
          </w:p>
        </w:tc>
      </w:tr>
      <w:tr w:rsidR="00961955" w14:paraId="153E395C" w14:textId="77777777">
        <w:tc>
          <w:tcPr>
            <w:tcW w:w="2880" w:type="dxa"/>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3E1BE771" w14:textId="77777777" w:rsidR="00961955" w:rsidRDefault="00953C47">
            <w:r>
              <w:rPr>
                <w:b/>
                <w:bCs/>
                <w:sz w:val="21"/>
                <w:szCs w:val="21"/>
              </w:rPr>
              <w:t>Pyroclastic flows</w:t>
            </w:r>
          </w:p>
        </w:tc>
        <w:tc>
          <w:tcPr>
            <w:tcW w:w="6480" w:type="dxa"/>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4F8AA73A" w14:textId="77777777" w:rsidR="00961955" w:rsidRDefault="00953C47">
            <w:pPr>
              <w:jc w:val="both"/>
            </w:pPr>
            <w:r>
              <w:rPr>
                <w:sz w:val="21"/>
                <w:szCs w:val="21"/>
              </w:rPr>
              <w:t>Fast-moving currents of superheated gas and volcanic rock; lethal within tens of kilometres; no effective protection</w:t>
            </w:r>
          </w:p>
        </w:tc>
      </w:tr>
      <w:tr w:rsidR="00961955" w14:paraId="4D43BA7A" w14:textId="77777777">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60" w:type="dxa"/>
              <w:bottom w:w="60" w:type="dxa"/>
              <w:right w:w="160" w:type="dxa"/>
            </w:tcMar>
          </w:tcPr>
          <w:p w14:paraId="0F2B375F" w14:textId="77777777" w:rsidR="00961955" w:rsidRDefault="00953C47">
            <w:r>
              <w:rPr>
                <w:b/>
                <w:bCs/>
                <w:sz w:val="21"/>
                <w:szCs w:val="21"/>
              </w:rPr>
              <w:t>Ashfall</w:t>
            </w:r>
          </w:p>
        </w:tc>
        <w:tc>
          <w:tcPr>
            <w:tcW w:w="648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60" w:type="dxa"/>
              <w:bottom w:w="60" w:type="dxa"/>
              <w:right w:w="160" w:type="dxa"/>
            </w:tcMar>
          </w:tcPr>
          <w:p w14:paraId="07F7ECCA" w14:textId="77777777" w:rsidR="00961955" w:rsidRDefault="00953C47">
            <w:pPr>
              <w:jc w:val="both"/>
            </w:pPr>
            <w:r>
              <w:rPr>
                <w:sz w:val="21"/>
                <w:szCs w:val="21"/>
              </w:rPr>
              <w:t>Fine volcanic ash can collapse roofs, contaminate water, destroy crops, ground aircraft, and cause respiratory failure across hundreds of kilometres</w:t>
            </w:r>
          </w:p>
        </w:tc>
      </w:tr>
      <w:tr w:rsidR="00961955" w14:paraId="167B231B" w14:textId="77777777">
        <w:tc>
          <w:tcPr>
            <w:tcW w:w="2880" w:type="dxa"/>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3A55C3E5" w14:textId="77777777" w:rsidR="00961955" w:rsidRDefault="00953C47">
            <w:r>
              <w:rPr>
                <w:b/>
                <w:bCs/>
                <w:sz w:val="21"/>
                <w:szCs w:val="21"/>
              </w:rPr>
              <w:t>Volcanic gases</w:t>
            </w:r>
          </w:p>
        </w:tc>
        <w:tc>
          <w:tcPr>
            <w:tcW w:w="6480" w:type="dxa"/>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0748FF69" w14:textId="77777777" w:rsidR="00961955" w:rsidRDefault="00953C47">
            <w:pPr>
              <w:jc w:val="both"/>
            </w:pPr>
            <w:r>
              <w:rPr>
                <w:sz w:val="21"/>
                <w:szCs w:val="21"/>
              </w:rPr>
              <w:t>SO2, CO2 and HF released in lethal concentrations near vents; acid rain across Europe</w:t>
            </w:r>
          </w:p>
        </w:tc>
      </w:tr>
      <w:tr w:rsidR="00961955" w14:paraId="0FC2BD51" w14:textId="77777777">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60" w:type="dxa"/>
              <w:bottom w:w="60" w:type="dxa"/>
              <w:right w:w="160" w:type="dxa"/>
            </w:tcMar>
          </w:tcPr>
          <w:p w14:paraId="0CFE92FC" w14:textId="77777777" w:rsidR="00961955" w:rsidRDefault="00953C47">
            <w:r>
              <w:rPr>
                <w:b/>
                <w:bCs/>
                <w:sz w:val="21"/>
                <w:szCs w:val="21"/>
              </w:rPr>
              <w:t>Tsunamis</w:t>
            </w:r>
          </w:p>
        </w:tc>
        <w:tc>
          <w:tcPr>
            <w:tcW w:w="648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60" w:type="dxa"/>
              <w:bottom w:w="60" w:type="dxa"/>
              <w:right w:w="160" w:type="dxa"/>
            </w:tcMar>
          </w:tcPr>
          <w:p w14:paraId="1D598EA9" w14:textId="77777777" w:rsidR="00961955" w:rsidRDefault="00953C47">
            <w:pPr>
              <w:jc w:val="both"/>
            </w:pPr>
            <w:r>
              <w:rPr>
                <w:sz w:val="21"/>
                <w:szCs w:val="21"/>
              </w:rPr>
              <w:t>Submarine caldera collapse or flank failure could generate significant tsunamis across the Tyrrhenian Sea and central Mediterranean</w:t>
            </w:r>
          </w:p>
        </w:tc>
      </w:tr>
      <w:tr w:rsidR="00961955" w14:paraId="03692BC2" w14:textId="77777777">
        <w:tc>
          <w:tcPr>
            <w:tcW w:w="2880" w:type="dxa"/>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3CE590B0" w14:textId="77777777" w:rsidR="00961955" w:rsidRDefault="00953C47">
            <w:r>
              <w:rPr>
                <w:b/>
                <w:bCs/>
                <w:sz w:val="21"/>
                <w:szCs w:val="21"/>
              </w:rPr>
              <w:t>Seismic damage</w:t>
            </w:r>
          </w:p>
        </w:tc>
        <w:tc>
          <w:tcPr>
            <w:tcW w:w="6480" w:type="dxa"/>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4DEC759F" w14:textId="77777777" w:rsidR="00961955" w:rsidRDefault="00953C47">
            <w:pPr>
              <w:jc w:val="both"/>
            </w:pPr>
            <w:r>
              <w:rPr>
                <w:sz w:val="21"/>
                <w:szCs w:val="21"/>
              </w:rPr>
              <w:t>Escalating earthquakes would cause widespread structural damage in Naples and surrounding municipalities before any eruption</w:t>
            </w:r>
          </w:p>
        </w:tc>
      </w:tr>
      <w:tr w:rsidR="00961955" w14:paraId="373D8CFB" w14:textId="77777777">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60" w:type="dxa"/>
              <w:bottom w:w="60" w:type="dxa"/>
              <w:right w:w="160" w:type="dxa"/>
            </w:tcMar>
          </w:tcPr>
          <w:p w14:paraId="74C06087" w14:textId="77777777" w:rsidR="00961955" w:rsidRDefault="00953C47">
            <w:r>
              <w:rPr>
                <w:b/>
                <w:bCs/>
                <w:sz w:val="21"/>
                <w:szCs w:val="21"/>
              </w:rPr>
              <w:lastRenderedPageBreak/>
              <w:t>Climate impact</w:t>
            </w:r>
          </w:p>
        </w:tc>
        <w:tc>
          <w:tcPr>
            <w:tcW w:w="648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60" w:type="dxa"/>
              <w:bottom w:w="60" w:type="dxa"/>
              <w:right w:w="160" w:type="dxa"/>
            </w:tcMar>
          </w:tcPr>
          <w:p w14:paraId="13441DF2" w14:textId="77777777" w:rsidR="00961955" w:rsidRDefault="00953C47">
            <w:pPr>
              <w:jc w:val="both"/>
            </w:pPr>
            <w:r>
              <w:rPr>
                <w:sz w:val="21"/>
                <w:szCs w:val="21"/>
              </w:rPr>
              <w:t>Large SO2 injections into the stratosphere can cause regional or global cooling (volcanic winter), disrupting agriculture globally</w:t>
            </w:r>
          </w:p>
        </w:tc>
      </w:tr>
    </w:tbl>
    <w:p w14:paraId="4F563846" w14:textId="77777777" w:rsidR="00961955" w:rsidRDefault="00961955">
      <w:pPr>
        <w:spacing w:before="60" w:after="60"/>
      </w:pPr>
    </w:p>
    <w:p w14:paraId="39B9AD06" w14:textId="77777777" w:rsidR="00961955" w:rsidRDefault="00953C47">
      <w:pPr>
        <w:spacing w:before="80" w:after="80" w:line="276" w:lineRule="auto"/>
        <w:jc w:val="both"/>
      </w:pPr>
      <w:r>
        <w:t>A major eruption at Campi Flegrei</w:t>
      </w:r>
      <w:r>
        <w:t xml:space="preserve"> could render approximately 800,000 hectares of agricultural land in Campania unusable for years, threatening Italy's food production capacity. The port of Naples — the largest in the Mediterranean by passenger traffic — would cease to function. Air travel across southern Europe and the North Atlantic flight corridor would be disrupted for weeks or months by volcanic ash clouds. The economic cost to Italy alone has been estimated by risk analysts at hundreds of billions of euros.</w:t>
      </w:r>
    </w:p>
    <w:p w14:paraId="232F7F9F" w14:textId="77777777" w:rsidR="00961955" w:rsidRDefault="00961955">
      <w:pPr>
        <w:spacing w:before="60" w:after="60"/>
      </w:pPr>
    </w:p>
    <w:p w14:paraId="703FB254" w14:textId="77777777" w:rsidR="00961955" w:rsidRDefault="00953C47">
      <w:pPr>
        <w:pStyle w:val="Heading1"/>
        <w:pBdr>
          <w:bottom w:val="single" w:sz="8" w:space="4" w:color="B8860B"/>
        </w:pBdr>
      </w:pPr>
      <w:r>
        <w:t>III. HISTORICAL AND HUMANITARIAN CONTEXT</w:t>
      </w:r>
    </w:p>
    <w:p w14:paraId="56A929DD" w14:textId="77777777" w:rsidR="00961955" w:rsidRDefault="00953C47">
      <w:pPr>
        <w:pStyle w:val="Heading2"/>
      </w:pPr>
      <w:r>
        <w:t>Precedents in Volcanic Mass Evacuation</w:t>
      </w:r>
    </w:p>
    <w:p w14:paraId="32B7EBF6" w14:textId="77777777" w:rsidR="00961955" w:rsidRDefault="00953C47">
      <w:pPr>
        <w:spacing w:before="80" w:after="80" w:line="276" w:lineRule="auto"/>
        <w:jc w:val="both"/>
      </w:pPr>
      <w:r>
        <w:t>History offers several instructive precedents for large-scale volcanic evacuations, though none approach the scale that a Campi Flegrei event would demand. The 1991 eruption of Mount Pinatubo in the Philippines prompted the evacuation of approximately 58,000 people from the immediate danger zone, coordinated in part by the United States military from Clark Air Base. The eruption killed around 800 people and caused billions of dollars in damage, but the death toll was dramatically reduced by the successful e</w:t>
      </w:r>
      <w:r>
        <w:t>vacuation effort — widely regarded as one of the most effective in volcanic history.</w:t>
      </w:r>
    </w:p>
    <w:p w14:paraId="54E40CB0" w14:textId="77777777" w:rsidR="00961955" w:rsidRDefault="00953C47">
      <w:pPr>
        <w:spacing w:before="80" w:after="80" w:line="276" w:lineRule="auto"/>
        <w:jc w:val="both"/>
      </w:pPr>
      <w:r>
        <w:t>Closer to home, the ongoing volcanic activity at Stromboli, Etna, and the Aeolian Islands has given Italian civil protection authorities considerable experience in volcanic risk management. The Italian National Civil Protection Department (Dipartimento della Protezione Civile) has maintained and periodically updated a formal Emergency Plan for the Campi Flegrei area since the 1990s, defining risk zones and establishing evacuation routes and reception areas across Italy.</w:t>
      </w:r>
    </w:p>
    <w:p w14:paraId="4BC7B15A" w14:textId="77777777" w:rsidR="00961955" w:rsidRDefault="00953C47">
      <w:pPr>
        <w:pStyle w:val="Heading2"/>
      </w:pPr>
      <w:r>
        <w:t>Italy's Existing Evacuation Framework</w:t>
      </w:r>
    </w:p>
    <w:p w14:paraId="46EB955F" w14:textId="77777777" w:rsidR="00961955" w:rsidRDefault="00953C47">
      <w:pPr>
        <w:spacing w:before="80" w:after="80" w:line="276" w:lineRule="auto"/>
        <w:jc w:val="both"/>
      </w:pPr>
      <w:r>
        <w:t>Italy's National Emergency Plan for Campi Flegrei divides the risk area into three zones. The Red Zone encompasses the areas at greatest risk from pyroclastic flows and surges — approximately 500,000 residents who would need to be evacuated before any eruption begins. The Yellow Zone covers areas at risk from ashfall and seismic damage, encompassing a further 800,000 people. The Blue Zone identifies low-lying coastal areas at risk from tsunami or volcanic flooding.</w:t>
      </w:r>
    </w:p>
    <w:p w14:paraId="56CE48E2" w14:textId="77777777" w:rsidR="00961955" w:rsidRDefault="00953C47">
      <w:pPr>
        <w:spacing w:before="80" w:after="80" w:line="276" w:lineRule="auto"/>
        <w:jc w:val="both"/>
      </w:pPr>
      <w:r>
        <w:t>The Plan envisages the evacuation of the Red Zone within 72 hours of an official order, using a combination of private vehicles, trains, and sea transport from the port of Pozzuoli and the Bay of Naples. Receiving regions across Italy have been designated in advance. However, independent analysts and the Italian Court of Auditors have repeatedly questioned whether the plan can be effectively implemented in the event of a sudden escalation, noting inadequate transport infrastructure, insufficient shelter cap</w:t>
      </w:r>
      <w:r>
        <w:t>acity in receiving regions, and the particular vulnerability of elderly and disabled residents.</w:t>
      </w:r>
    </w:p>
    <w:p w14:paraId="42CEEB1B" w14:textId="77777777" w:rsidR="00961955" w:rsidRDefault="00953C47">
      <w:pPr>
        <w:spacing w:before="80" w:after="80" w:line="276" w:lineRule="auto"/>
        <w:jc w:val="both"/>
      </w:pPr>
      <w:r>
        <w:t>In the context of this simulation, delegates should note that the scenario involves a situation in which the standard national plan is insufficient — the scale of the expected event, combined with the compressed timeline, necessitates international assistance.</w:t>
      </w:r>
    </w:p>
    <w:p w14:paraId="171E3EF5" w14:textId="77777777" w:rsidR="00961955" w:rsidRDefault="00953C47">
      <w:pPr>
        <w:pStyle w:val="Heading2"/>
      </w:pPr>
      <w:r>
        <w:lastRenderedPageBreak/>
        <w:t>The Human Dimension</w:t>
      </w:r>
    </w:p>
    <w:p w14:paraId="7E61EFCD" w14:textId="77777777" w:rsidR="00961955" w:rsidRDefault="00953C47">
      <w:pPr>
        <w:spacing w:before="80" w:after="80" w:line="276" w:lineRule="auto"/>
        <w:jc w:val="both"/>
      </w:pPr>
      <w:r>
        <w:t>Beyond the logistics of mass evacuation, this crisis presents profound human questions. The residents of Pozzuoli, Naples, and the surrounding towns have lived alongside the volcanic system for generations. Many have already been displaced once — during the 1982–84 bradyseismic crisis — and returned. There is significant cultural and psychological resistance to permanent relocation. Many residents, particularly the elderly, have stated that they would refuse to leave even if ordered to do so.</w:t>
      </w:r>
    </w:p>
    <w:p w14:paraId="0E399186" w14:textId="77777777" w:rsidR="00961955" w:rsidRDefault="00953C47">
      <w:pPr>
        <w:spacing w:before="80" w:after="80" w:line="276" w:lineRule="auto"/>
        <w:jc w:val="both"/>
      </w:pPr>
      <w:r>
        <w:t>The crisis will generate one of the largest internally displaced populations in European history — and potentially the largest international refugee movement in the modern era if the eruption's effects extend beyond Italian borders. Receiving countries will face pressures on housing, healthcare, schools, and social services. Questions of integration, legal status, and long-term resettlement will require urgent multilateral frameworks.</w:t>
      </w:r>
    </w:p>
    <w:p w14:paraId="51907382" w14:textId="77777777" w:rsidR="00961955" w:rsidRDefault="0096195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61955" w14:paraId="3D89F7B0" w14:textId="77777777">
        <w:tc>
          <w:tcPr>
            <w:tcW w:w="0" w:type="auto"/>
            <w:tcBorders>
              <w:top w:val="single" w:sz="1" w:space="0" w:color="BBBBBB"/>
              <w:left w:val="single" w:sz="1" w:space="0" w:color="BBBBBB"/>
              <w:bottom w:val="single" w:sz="1" w:space="0" w:color="BBBBBB"/>
              <w:right w:val="single" w:sz="1" w:space="0" w:color="BBBBBB"/>
            </w:tcBorders>
            <w:shd w:val="clear" w:color="auto" w:fill="1A3A5C"/>
            <w:tcMar>
              <w:top w:w="80" w:type="dxa"/>
              <w:left w:w="160" w:type="dxa"/>
              <w:bottom w:w="80" w:type="dxa"/>
              <w:right w:w="160" w:type="dxa"/>
            </w:tcMar>
          </w:tcPr>
          <w:p w14:paraId="2DAC140D" w14:textId="77777777" w:rsidR="00961955" w:rsidRDefault="00953C47">
            <w:pPr>
              <w:jc w:val="center"/>
            </w:pPr>
            <w:r>
              <w:rPr>
                <w:b/>
                <w:bCs/>
                <w:color w:val="FFFFFF"/>
              </w:rPr>
              <w:t>POPULATION AT RISK — SUMMARY</w:t>
            </w:r>
          </w:p>
        </w:tc>
      </w:tr>
      <w:tr w:rsidR="00961955" w14:paraId="3D948A3D"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70EFE0EB" w14:textId="77777777" w:rsidR="00961955" w:rsidRDefault="00953C47">
            <w:pPr>
              <w:spacing w:before="40" w:after="40"/>
              <w:jc w:val="both"/>
            </w:pPr>
            <w:r>
              <w:rPr>
                <w:sz w:val="21"/>
                <w:szCs w:val="21"/>
              </w:rPr>
              <w:t>Red Zone (immediate evacuation): ~500,000 residents</w:t>
            </w:r>
          </w:p>
        </w:tc>
      </w:tr>
      <w:tr w:rsidR="00961955" w14:paraId="2C2155A0"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06880B2C" w14:textId="77777777" w:rsidR="00961955" w:rsidRDefault="00953C47">
            <w:pPr>
              <w:spacing w:before="40" w:after="40"/>
              <w:jc w:val="both"/>
            </w:pPr>
            <w:r>
              <w:rPr>
                <w:sz w:val="21"/>
                <w:szCs w:val="21"/>
              </w:rPr>
              <w:t>Naples metropolitan area (broader evacuation zone): ~3,100,000 residents</w:t>
            </w:r>
          </w:p>
        </w:tc>
      </w:tr>
      <w:tr w:rsidR="00961955" w14:paraId="1AF6C33C"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15DEAF46" w14:textId="77777777" w:rsidR="00961955" w:rsidRDefault="00953C47">
            <w:pPr>
              <w:spacing w:before="40" w:after="40"/>
              <w:jc w:val="both"/>
            </w:pPr>
            <w:r>
              <w:rPr>
                <w:sz w:val="21"/>
                <w:szCs w:val="21"/>
              </w:rPr>
              <w:t>Campania region total population: ~5,600,000 residents</w:t>
            </w:r>
          </w:p>
        </w:tc>
      </w:tr>
      <w:tr w:rsidR="00961955" w14:paraId="01D4ED05"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07AC8E1F" w14:textId="77777777" w:rsidR="00961955" w:rsidRDefault="00953C47">
            <w:pPr>
              <w:spacing w:before="40" w:after="40"/>
              <w:jc w:val="both"/>
            </w:pPr>
            <w:r>
              <w:rPr>
                <w:sz w:val="21"/>
                <w:szCs w:val="21"/>
              </w:rPr>
              <w:t>Tourists and temporary residents in region (seasonal estimate): ~200,000+</w:t>
            </w:r>
          </w:p>
        </w:tc>
      </w:tr>
      <w:tr w:rsidR="00961955" w14:paraId="61F504C9"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60957D4E" w14:textId="77777777" w:rsidR="00961955" w:rsidRDefault="00953C47">
            <w:pPr>
              <w:spacing w:before="40" w:after="40"/>
              <w:jc w:val="both"/>
            </w:pPr>
            <w:r>
              <w:rPr>
                <w:sz w:val="21"/>
                <w:szCs w:val="21"/>
              </w:rPr>
              <w:t>Estimated international displaced persons if ashfall reaches Balkans/North Africa: potentially millions</w:t>
            </w:r>
          </w:p>
        </w:tc>
      </w:tr>
      <w:tr w:rsidR="00961955" w14:paraId="245860D0" w14:textId="77777777">
        <w:tc>
          <w:tcPr>
            <w:tcW w:w="0" w:type="auto"/>
            <w:tcBorders>
              <w:top w:val="single" w:sz="1" w:space="0" w:color="BBBBBB"/>
              <w:left w:val="single" w:sz="1" w:space="0" w:color="BBBBBB"/>
              <w:bottom w:val="single" w:sz="1" w:space="0" w:color="BBBBBB"/>
              <w:right w:val="single" w:sz="1" w:space="0" w:color="BBBBBB"/>
            </w:tcBorders>
            <w:shd w:val="clear" w:color="auto" w:fill="D5E8F0"/>
            <w:tcMar>
              <w:top w:w="60" w:type="dxa"/>
              <w:left w:w="160" w:type="dxa"/>
              <w:bottom w:w="60" w:type="dxa"/>
              <w:right w:w="160" w:type="dxa"/>
            </w:tcMar>
          </w:tcPr>
          <w:p w14:paraId="0FC56FA2" w14:textId="77777777" w:rsidR="00961955" w:rsidRDefault="00953C47">
            <w:pPr>
              <w:spacing w:before="40" w:after="40"/>
              <w:jc w:val="both"/>
            </w:pPr>
            <w:r>
              <w:rPr>
                <w:sz w:val="21"/>
                <w:szCs w:val="21"/>
              </w:rPr>
              <w:t>Particularly vulnerable groups: elderly (Campania has one of Italy’s highest elderly population ratios), those with respiratory conditions, non-Italian-speaking migrants, hospitalised patients, incarcerated individuals</w:t>
            </w:r>
          </w:p>
        </w:tc>
      </w:tr>
    </w:tbl>
    <w:p w14:paraId="6D86BF8F" w14:textId="77777777" w:rsidR="00961955" w:rsidRDefault="00961955">
      <w:pPr>
        <w:spacing w:before="60" w:after="60"/>
      </w:pPr>
    </w:p>
    <w:p w14:paraId="656FD366" w14:textId="77777777" w:rsidR="00961955" w:rsidRDefault="00953C47">
      <w:pPr>
        <w:pStyle w:val="Heading1"/>
        <w:pBdr>
          <w:bottom w:val="single" w:sz="8" w:space="4" w:color="B8860B"/>
        </w:pBdr>
      </w:pPr>
      <w:r>
        <w:t>IV. INTERNATIONAL AND GEOPOLITICAL DIMENSIONS</w:t>
      </w:r>
    </w:p>
    <w:p w14:paraId="0E0DD30A" w14:textId="77777777" w:rsidR="00961955" w:rsidRDefault="00953C47">
      <w:pPr>
        <w:pStyle w:val="Heading2"/>
      </w:pPr>
      <w:r>
        <w:t>The European Union Framework</w:t>
      </w:r>
    </w:p>
    <w:p w14:paraId="4365D816" w14:textId="77777777" w:rsidR="00961955" w:rsidRDefault="00953C47">
      <w:pPr>
        <w:spacing w:before="80" w:after="80" w:line="276" w:lineRule="auto"/>
        <w:jc w:val="both"/>
      </w:pPr>
      <w:r>
        <w:t>Italy is a founding member of the European Union, and a volcanic crisis of this magnitude would immediately engage EU mechanisms for civil protection and humanitarian response. The EU Civil Protection Mechanism (UCPM) provides a framework for coordinating assistance from EU member states, including the deployment of rescue teams, medical units, and logistics support. The European Emergency Response Coordination Centre (ERCC) in Brussels would serve as the central coordination hub.</w:t>
      </w:r>
    </w:p>
    <w:p w14:paraId="351F9956" w14:textId="77777777" w:rsidR="00961955" w:rsidRDefault="00953C47">
      <w:pPr>
        <w:spacing w:before="80" w:after="80" w:line="276" w:lineRule="auto"/>
        <w:jc w:val="both"/>
      </w:pPr>
      <w:r>
        <w:t>The EU's Solidarity Fund has been used in past natural disasters (floods, earthquakes) to provide financial assistance to affected member states. However, the scale of a Campi Flegrei eruption would test the fund far beyond its historical parameters. Delegates representing EU member states will need to weigh their obligations under EU law, their domestic political constraints, and the practical limits of their humanitarian capacity.</w:t>
      </w:r>
    </w:p>
    <w:p w14:paraId="184A4DD0" w14:textId="77777777" w:rsidR="00961955" w:rsidRDefault="00953C47">
      <w:pPr>
        <w:spacing w:before="80" w:after="80" w:line="276" w:lineRule="auto"/>
        <w:jc w:val="both"/>
      </w:pPr>
      <w:r>
        <w:t xml:space="preserve">The European border control agency Frontex and the asylum system framework (including the Dublin Regulation, which determines which EU state is responsible for processing asylum claims) will face </w:t>
      </w:r>
      <w:r>
        <w:lastRenderedPageBreak/>
        <w:t>unprecedented pressure. Mass movement of Italian citizens within the EU does not constitute a refugee or asylum situation under international law — but secondary displacement, combined with the arrival of non-EU nationals fleeing the region, could rapidly create a mixed-migration scenario with complex legal and political dimensions.</w:t>
      </w:r>
    </w:p>
    <w:p w14:paraId="7597E8AB" w14:textId="77777777" w:rsidR="00961955" w:rsidRDefault="00953C47">
      <w:pPr>
        <w:pStyle w:val="Heading2"/>
      </w:pPr>
      <w:r>
        <w:t>NATO and Defence Considerations</w:t>
      </w:r>
    </w:p>
    <w:p w14:paraId="5FC5EC98" w14:textId="77777777" w:rsidR="00961955" w:rsidRDefault="00953C47">
      <w:pPr>
        <w:spacing w:before="80" w:after="80" w:line="276" w:lineRule="auto"/>
        <w:jc w:val="both"/>
      </w:pPr>
      <w:r>
        <w:t>NATO's Article 5 collective defence provision does not apply to natural disasters, but the Alliance has a well-established tradition of using military assets for humanitarian response. NATO's Euro-Atlantic Disaster Response Coordination Centre (EADRCC) has coordinated multinational military relief operations in numerous past crises. Member states with significant Mediterranean naval and airlift capacity — including the United States, France, the United Kingdom, Spain, and Turkey — may be called upon to prov</w:t>
      </w:r>
      <w:r>
        <w:t>ide assets for evacuation, logistics, and law enforcement support.</w:t>
      </w:r>
    </w:p>
    <w:p w14:paraId="47126274" w14:textId="77777777" w:rsidR="00961955" w:rsidRDefault="00953C47">
      <w:pPr>
        <w:spacing w:before="80" w:after="80" w:line="276" w:lineRule="auto"/>
        <w:jc w:val="both"/>
      </w:pPr>
      <w:r>
        <w:t>The potential militarisation of the humanitarian response raises significant governance questions. The declaration of a state of emergency in Italy, combined with the deployment of foreign military forces on Italian soil, would require careful legal and political management. Delegates should be prepared to address questions of command authority, rules of engagement, and the protection of civilian populations from potential unrest.</w:t>
      </w:r>
    </w:p>
    <w:p w14:paraId="2757D0D0" w14:textId="77777777" w:rsidR="00961955" w:rsidRDefault="00953C47">
      <w:pPr>
        <w:pStyle w:val="Heading2"/>
      </w:pPr>
      <w:r>
        <w:t>Middle East and North African Dimensions</w:t>
      </w:r>
    </w:p>
    <w:p w14:paraId="6EF278C7" w14:textId="77777777" w:rsidR="00961955" w:rsidRDefault="00953C47">
      <w:pPr>
        <w:spacing w:before="80" w:after="80" w:line="276" w:lineRule="auto"/>
        <w:jc w:val="both"/>
      </w:pPr>
      <w:r>
        <w:t>The scenario's scope deliberately extends to the broader Mediterranean region, including the Middle East and North Africa. Volcanic ash clouds from a major Campi Flegrei eruption could reach North Africa within 24 to 48 hours, depending on wind patterns. Countries including Tunisia, Libya, Algeria, and Egypt could face ashfall disrupting agriculture and aviation. The Suez Canal — a critical artery of global trade — could face operational disruption.</w:t>
      </w:r>
    </w:p>
    <w:p w14:paraId="6710537D" w14:textId="77777777" w:rsidR="00961955" w:rsidRDefault="00953C47">
      <w:pPr>
        <w:spacing w:before="80" w:after="80" w:line="276" w:lineRule="auto"/>
        <w:jc w:val="both"/>
      </w:pPr>
      <w:r>
        <w:t>Several countries in the region are already managing significant internal displacement and humanitarian crises. The added pressure of volcanic ash, potential climate disruption, and an influx of European evacuees seeking transit or temporary refuge would strain already-limited capacities. Delegates representing these states should consider both the direct impacts on their territory and their potential role as partners — or overwhelmed recipients — in international relief efforts.</w:t>
      </w:r>
    </w:p>
    <w:p w14:paraId="785FE382" w14:textId="77777777" w:rsidR="00961955" w:rsidRDefault="00953C47">
      <w:pPr>
        <w:pStyle w:val="Heading2"/>
      </w:pPr>
      <w:r>
        <w:t>Key Questions for Delegates</w:t>
      </w:r>
    </w:p>
    <w:p w14:paraId="11A7F129" w14:textId="77777777" w:rsidR="00961955" w:rsidRDefault="00961955">
      <w:pPr>
        <w:spacing w:before="60" w:after="60"/>
      </w:pPr>
    </w:p>
    <w:p w14:paraId="72DB59D4" w14:textId="77777777" w:rsidR="00961955" w:rsidRDefault="00953C47">
      <w:pPr>
        <w:pStyle w:val="ListParagraph"/>
        <w:numPr>
          <w:ilvl w:val="0"/>
          <w:numId w:val="2"/>
        </w:numPr>
        <w:spacing w:before="40" w:after="40" w:line="260" w:lineRule="auto"/>
      </w:pPr>
      <w:r>
        <w:t>How should the international community prioritise</w:t>
      </w:r>
      <w:r>
        <w:t xml:space="preserve"> between the immediate needs of those in the Red Zone and the longer-term reception and integration of displaced persons?</w:t>
      </w:r>
    </w:p>
    <w:p w14:paraId="64121319" w14:textId="77777777" w:rsidR="00961955" w:rsidRDefault="00953C47">
      <w:pPr>
        <w:pStyle w:val="ListParagraph"/>
        <w:numPr>
          <w:ilvl w:val="0"/>
          <w:numId w:val="2"/>
        </w:numPr>
        <w:spacing w:before="40" w:after="40" w:line="260" w:lineRule="auto"/>
      </w:pPr>
      <w:r>
        <w:t>What legal frameworks govern the status of Italian citizens displaced to other EU member states? What protections exist for non-EU nationals evacuated from the affected region?</w:t>
      </w:r>
    </w:p>
    <w:p w14:paraId="2473944E" w14:textId="77777777" w:rsidR="00961955" w:rsidRDefault="00953C47">
      <w:pPr>
        <w:pStyle w:val="ListParagraph"/>
        <w:numPr>
          <w:ilvl w:val="0"/>
          <w:numId w:val="2"/>
        </w:numPr>
        <w:spacing w:before="40" w:after="40" w:line="260" w:lineRule="auto"/>
      </w:pPr>
      <w:r>
        <w:t>How should costs be shared among contributing nations, and what role should multilateral institutions (EU, UN, World Bank, IMF) play in financing the response?</w:t>
      </w:r>
    </w:p>
    <w:p w14:paraId="010D2F3C" w14:textId="77777777" w:rsidR="00961955" w:rsidRDefault="00953C47">
      <w:pPr>
        <w:pStyle w:val="ListParagraph"/>
        <w:numPr>
          <w:ilvl w:val="0"/>
          <w:numId w:val="2"/>
        </w:numPr>
        <w:spacing w:before="40" w:after="40" w:line="260" w:lineRule="auto"/>
      </w:pPr>
      <w:r>
        <w:t>What mechanisms can ensure that vulnerable populations — the elderly, disabled, hospitalised, and incarcerated — are not left behind in any evacuation operation?</w:t>
      </w:r>
    </w:p>
    <w:p w14:paraId="71D9BB6E" w14:textId="77777777" w:rsidR="00961955" w:rsidRDefault="00953C47">
      <w:pPr>
        <w:pStyle w:val="ListParagraph"/>
        <w:numPr>
          <w:ilvl w:val="0"/>
          <w:numId w:val="2"/>
        </w:numPr>
        <w:spacing w:before="40" w:after="40" w:line="260" w:lineRule="auto"/>
      </w:pPr>
      <w:r>
        <w:t>How should the international community address potential civil unrest, organised crime (Campania is the stronghold of the Camorra criminal organisation), and the risk of looting or violence in a mass evacuation scenario?</w:t>
      </w:r>
    </w:p>
    <w:p w14:paraId="48F8525D" w14:textId="77777777" w:rsidR="00961955" w:rsidRDefault="00953C47">
      <w:pPr>
        <w:pStyle w:val="ListParagraph"/>
        <w:numPr>
          <w:ilvl w:val="0"/>
          <w:numId w:val="2"/>
        </w:numPr>
        <w:spacing w:before="40" w:after="40" w:line="260" w:lineRule="auto"/>
      </w:pPr>
      <w:r>
        <w:t>What obligations do states have regarding the long-term resettlement of evacuees, and how can cultural and social cohesion be preserved in receiving communities?</w:t>
      </w:r>
    </w:p>
    <w:p w14:paraId="797C9246" w14:textId="77777777" w:rsidR="00961955" w:rsidRDefault="00953C47">
      <w:pPr>
        <w:pStyle w:val="ListParagraph"/>
        <w:numPr>
          <w:ilvl w:val="0"/>
          <w:numId w:val="2"/>
        </w:numPr>
        <w:spacing w:before="40" w:after="40" w:line="260" w:lineRule="auto"/>
      </w:pPr>
      <w:r>
        <w:lastRenderedPageBreak/>
        <w:t>How should the committee address the tension between scientific uncertainty and the need for decisive political action?</w:t>
      </w:r>
    </w:p>
    <w:p w14:paraId="3B047520" w14:textId="77777777" w:rsidR="00961955" w:rsidRDefault="00961955">
      <w:pPr>
        <w:spacing w:before="60" w:after="60"/>
      </w:pPr>
    </w:p>
    <w:p w14:paraId="3671FD82" w14:textId="108C364D" w:rsidR="00961955" w:rsidRDefault="00953C47">
      <w:pPr>
        <w:pStyle w:val="Heading1"/>
        <w:pBdr>
          <w:bottom w:val="single" w:sz="8" w:space="4" w:color="B8860B"/>
        </w:pBdr>
      </w:pPr>
      <w:r>
        <w:t>V</w:t>
      </w:r>
      <w:r>
        <w:t>. QUESTIONS A RESOLUTION MUST ADDRESS</w:t>
      </w:r>
    </w:p>
    <w:p w14:paraId="4E17390B" w14:textId="77777777" w:rsidR="00961955" w:rsidRDefault="00961955">
      <w:pPr>
        <w:spacing w:before="60" w:after="60"/>
      </w:pPr>
    </w:p>
    <w:p w14:paraId="6BF44C83" w14:textId="77777777" w:rsidR="00961955" w:rsidRDefault="00953C47">
      <w:pPr>
        <w:spacing w:before="80" w:after="80" w:line="276" w:lineRule="auto"/>
        <w:jc w:val="both"/>
      </w:pPr>
      <w:r>
        <w:t>Delegates are expected to work toward consensus on the following core issues:</w:t>
      </w:r>
    </w:p>
    <w:p w14:paraId="16281E8D" w14:textId="77777777" w:rsidR="00961955" w:rsidRDefault="00961955">
      <w:pPr>
        <w:spacing w:before="60" w:after="60"/>
      </w:pPr>
    </w:p>
    <w:p w14:paraId="1C28BC59" w14:textId="77777777" w:rsidR="00961955" w:rsidRDefault="00953C47">
      <w:pPr>
        <w:pStyle w:val="ListParagraph"/>
        <w:numPr>
          <w:ilvl w:val="0"/>
          <w:numId w:val="2"/>
        </w:numPr>
        <w:spacing w:before="40" w:after="40" w:line="260" w:lineRule="auto"/>
      </w:pPr>
      <w:r>
        <w:t>Immediate evacuation coordination: command structure, timeline, transport logistics, and security arrangements for the Red Zone and broader Naples metropolitan area</w:t>
      </w:r>
    </w:p>
    <w:p w14:paraId="61CE73DA" w14:textId="77777777" w:rsidR="00961955" w:rsidRDefault="00953C47">
      <w:pPr>
        <w:pStyle w:val="ListParagraph"/>
        <w:numPr>
          <w:ilvl w:val="0"/>
          <w:numId w:val="2"/>
        </w:numPr>
        <w:spacing w:before="40" w:after="40" w:line="260" w:lineRule="auto"/>
      </w:pPr>
      <w:r>
        <w:t>International reception: burden-sharing framework for the distribution of displaced persons among willing and capable receiving states</w:t>
      </w:r>
    </w:p>
    <w:p w14:paraId="483F6403" w14:textId="77777777" w:rsidR="00961955" w:rsidRDefault="00953C47">
      <w:pPr>
        <w:pStyle w:val="ListParagraph"/>
        <w:numPr>
          <w:ilvl w:val="0"/>
          <w:numId w:val="2"/>
        </w:numPr>
        <w:spacing w:before="40" w:after="40" w:line="260" w:lineRule="auto"/>
      </w:pPr>
      <w:r>
        <w:t>Financing: mechanisms for funding the evacuation, reception, and eventual resettlement or return of affected populations</w:t>
      </w:r>
    </w:p>
    <w:p w14:paraId="42EC9D8F" w14:textId="77777777" w:rsidR="00961955" w:rsidRDefault="00953C47">
      <w:pPr>
        <w:pStyle w:val="ListParagraph"/>
        <w:numPr>
          <w:ilvl w:val="0"/>
          <w:numId w:val="2"/>
        </w:numPr>
        <w:spacing w:before="40" w:after="40" w:line="260" w:lineRule="auto"/>
      </w:pPr>
      <w:r>
        <w:t>Legal status: protection framework for evacuees, including Italian citizens abroad and non-Italian nationals displaced from the affected region</w:t>
      </w:r>
    </w:p>
    <w:p w14:paraId="0A6541F5" w14:textId="77777777" w:rsidR="00961955" w:rsidRDefault="00953C47">
      <w:pPr>
        <w:pStyle w:val="ListParagraph"/>
        <w:numPr>
          <w:ilvl w:val="0"/>
          <w:numId w:val="2"/>
        </w:numPr>
        <w:spacing w:before="40" w:after="40" w:line="260" w:lineRule="auto"/>
      </w:pPr>
      <w:r>
        <w:t>Humanitarian access: ensuring uninterrupted supply of food, water, medicine, and shelter both in the evacuation zone and in receiving areas</w:t>
      </w:r>
    </w:p>
    <w:p w14:paraId="69A000A9" w14:textId="77777777" w:rsidR="00961955" w:rsidRDefault="00953C47">
      <w:pPr>
        <w:pStyle w:val="ListParagraph"/>
        <w:numPr>
          <w:ilvl w:val="0"/>
          <w:numId w:val="2"/>
        </w:numPr>
        <w:spacing w:before="40" w:after="40" w:line="260" w:lineRule="auto"/>
      </w:pPr>
      <w:r>
        <w:t>Long-term recovery: framework for the eventual assessment of the eruption's extent and a managed return program, or permanent resettlement, depending on conditions</w:t>
      </w:r>
    </w:p>
    <w:p w14:paraId="3A463720" w14:textId="77777777" w:rsidR="00961955" w:rsidRDefault="00953C47">
      <w:pPr>
        <w:pStyle w:val="ListParagraph"/>
        <w:numPr>
          <w:ilvl w:val="0"/>
          <w:numId w:val="2"/>
        </w:numPr>
        <w:spacing w:before="40" w:after="40" w:line="260" w:lineRule="auto"/>
      </w:pPr>
      <w:r>
        <w:t>Environmental and climate monitoring: international cooperation on tracking ash clouds, agricultural impacts, and potential volcanic winter effects</w:t>
      </w:r>
    </w:p>
    <w:p w14:paraId="32BD9766" w14:textId="77777777" w:rsidR="00961955" w:rsidRDefault="00953C47">
      <w:pPr>
        <w:pStyle w:val="ListParagraph"/>
        <w:numPr>
          <w:ilvl w:val="0"/>
          <w:numId w:val="2"/>
        </w:numPr>
        <w:spacing w:before="40" w:after="40" w:line="260" w:lineRule="auto"/>
      </w:pPr>
      <w:r>
        <w:t>Cultural heritage: measures to preserve or protect the cultural and historical heritage of the region, including potential archaeological sites at risk</w:t>
      </w:r>
    </w:p>
    <w:p w14:paraId="2E65F68D" w14:textId="77777777" w:rsidR="00961955" w:rsidRDefault="00961955">
      <w:pPr>
        <w:spacing w:before="60" w:after="60"/>
      </w:pPr>
    </w:p>
    <w:p w14:paraId="18B0588A" w14:textId="77777777" w:rsidR="00961955" w:rsidRDefault="00953C47">
      <w:pPr>
        <w:pStyle w:val="Heading1"/>
        <w:pBdr>
          <w:bottom w:val="single" w:sz="8" w:space="4" w:color="B8860B"/>
        </w:pBdr>
      </w:pPr>
      <w:r>
        <w:t>RECOMMENDED READING AND RESOURCES</w:t>
      </w:r>
    </w:p>
    <w:p w14:paraId="40416D64" w14:textId="77777777" w:rsidR="00961955" w:rsidRDefault="00961955">
      <w:pPr>
        <w:spacing w:before="60" w:after="60"/>
      </w:pPr>
    </w:p>
    <w:p w14:paraId="290E6534" w14:textId="77777777" w:rsidR="00961955" w:rsidRDefault="00953C47">
      <w:pPr>
        <w:spacing w:before="80" w:after="80" w:line="276" w:lineRule="auto"/>
        <w:jc w:val="both"/>
      </w:pPr>
      <w:r>
        <w:rPr>
          <w:b/>
          <w:bCs/>
        </w:rPr>
        <w:t>The following sources are recommended for further delegate research:</w:t>
      </w:r>
    </w:p>
    <w:p w14:paraId="284D477F" w14:textId="77777777" w:rsidR="00961955" w:rsidRDefault="00961955">
      <w:pPr>
        <w:spacing w:before="60" w:after="60"/>
      </w:pPr>
    </w:p>
    <w:p w14:paraId="37BC912E" w14:textId="77777777" w:rsidR="00961955" w:rsidRDefault="00953C47">
      <w:pPr>
        <w:pStyle w:val="ListParagraph"/>
        <w:numPr>
          <w:ilvl w:val="0"/>
          <w:numId w:val="2"/>
        </w:numPr>
        <w:spacing w:before="40" w:after="40" w:line="260" w:lineRule="auto"/>
      </w:pPr>
      <w:r>
        <w:t>Osservatorio Vesuviano</w:t>
      </w:r>
      <w:r>
        <w:t xml:space="preserve"> / INGV — ongoing monitoring bulletins on Campi Flegrei activity: ingv.it</w:t>
      </w:r>
    </w:p>
    <w:p w14:paraId="581A5479" w14:textId="77777777" w:rsidR="00961955" w:rsidRDefault="00953C47">
      <w:pPr>
        <w:pStyle w:val="ListParagraph"/>
        <w:numPr>
          <w:ilvl w:val="0"/>
          <w:numId w:val="2"/>
        </w:numPr>
        <w:spacing w:before="40" w:after="40" w:line="260" w:lineRule="auto"/>
      </w:pPr>
      <w:r>
        <w:t>Italian Civil Protection Department — National Emergency Plan for Campi Flegrei (Piano Nazionale di Emergenza)</w:t>
      </w:r>
    </w:p>
    <w:p w14:paraId="052779BB" w14:textId="77777777" w:rsidR="00961955" w:rsidRDefault="00953C47">
      <w:pPr>
        <w:pStyle w:val="ListParagraph"/>
        <w:numPr>
          <w:ilvl w:val="0"/>
          <w:numId w:val="2"/>
        </w:numPr>
        <w:spacing w:before="40" w:after="40" w:line="260" w:lineRule="auto"/>
      </w:pPr>
      <w:r>
        <w:t>De Natale, G. et al. (2023): 'Campi Flegrei unrest: New constraints on magma ascent', Nature Geoscience</w:t>
      </w:r>
    </w:p>
    <w:p w14:paraId="5675B141" w14:textId="77777777" w:rsidR="00961955" w:rsidRDefault="00953C47">
      <w:pPr>
        <w:pStyle w:val="ListParagraph"/>
        <w:numPr>
          <w:ilvl w:val="0"/>
          <w:numId w:val="2"/>
        </w:numPr>
        <w:spacing w:before="40" w:after="40" w:line="260" w:lineRule="auto"/>
      </w:pPr>
      <w:r>
        <w:t>European Union Civil Protection Mechanism: ec.europa.eu/echo/what/civil-protection</w:t>
      </w:r>
    </w:p>
    <w:p w14:paraId="7C1DFEE6" w14:textId="77777777" w:rsidR="00961955" w:rsidRDefault="00953C47">
      <w:pPr>
        <w:pStyle w:val="ListParagraph"/>
        <w:numPr>
          <w:ilvl w:val="0"/>
          <w:numId w:val="2"/>
        </w:numPr>
        <w:spacing w:before="40" w:after="40" w:line="260" w:lineRule="auto"/>
      </w:pPr>
      <w:r>
        <w:t>UNHCR: Global Trends in Forced Displacement (for comparative humanitarian context)</w:t>
      </w:r>
    </w:p>
    <w:p w14:paraId="25C8BA2A" w14:textId="77777777" w:rsidR="00961955" w:rsidRDefault="00953C47">
      <w:pPr>
        <w:pStyle w:val="ListParagraph"/>
        <w:numPr>
          <w:ilvl w:val="0"/>
          <w:numId w:val="2"/>
        </w:numPr>
        <w:spacing w:before="40" w:after="40" w:line="260" w:lineRule="auto"/>
      </w:pPr>
      <w:r>
        <w:t>Sigurdsson, H. &amp; Carey, S. (2002): 'The eruption of Vesuvius in AD 79', in Encyclopaedia of Volcanoes</w:t>
      </w:r>
    </w:p>
    <w:p w14:paraId="209A936F" w14:textId="77777777" w:rsidR="00961955" w:rsidRDefault="00953C47">
      <w:pPr>
        <w:pStyle w:val="ListParagraph"/>
        <w:numPr>
          <w:ilvl w:val="0"/>
          <w:numId w:val="2"/>
        </w:numPr>
        <w:spacing w:before="40" w:after="40" w:line="260" w:lineRule="auto"/>
      </w:pPr>
      <w:r>
        <w:t>Orsi, G., De Vita, S. &amp; Di Vito, M. (1996): 'The restless, resurgent Campi Flegrei nested caldera', Journal of Volcanology and Geothermal Research</w:t>
      </w:r>
    </w:p>
    <w:p w14:paraId="6516C950" w14:textId="77777777" w:rsidR="00961955" w:rsidRDefault="00953C47">
      <w:pPr>
        <w:pStyle w:val="ListParagraph"/>
        <w:numPr>
          <w:ilvl w:val="0"/>
          <w:numId w:val="2"/>
        </w:numPr>
        <w:spacing w:before="40" w:after="40" w:line="260" w:lineRule="auto"/>
      </w:pPr>
      <w:r>
        <w:t>Italian Red Cross: operational guidelines for mass evacuation scenarios</w:t>
      </w:r>
    </w:p>
    <w:p w14:paraId="3635E08C" w14:textId="77777777" w:rsidR="00961955" w:rsidRDefault="00961955">
      <w:pPr>
        <w:spacing w:before="60" w:after="60"/>
      </w:pPr>
    </w:p>
    <w:p w14:paraId="4BF43692" w14:textId="77777777" w:rsidR="00961955" w:rsidRDefault="00953C47">
      <w:pPr>
        <w:pBdr>
          <w:top w:val="single" w:sz="6" w:space="6" w:color="B8860B"/>
        </w:pBdr>
        <w:spacing w:before="400" w:after="120"/>
        <w:jc w:val="center"/>
      </w:pPr>
      <w:r>
        <w:rPr>
          <w:i/>
          <w:iCs/>
          <w:color w:val="1A3A5C"/>
        </w:rPr>
        <w:t>Good luck, delegates. The world is watching.</w:t>
      </w:r>
    </w:p>
    <w:p w14:paraId="72DE6577" w14:textId="77777777" w:rsidR="00961955" w:rsidRDefault="00953C47">
      <w:pPr>
        <w:jc w:val="center"/>
      </w:pPr>
      <w:r>
        <w:rPr>
          <w:i/>
          <w:iCs/>
          <w:color w:val="888888"/>
          <w:sz w:val="20"/>
          <w:szCs w:val="20"/>
        </w:rPr>
        <w:t>Per aspera ad astra.</w:t>
      </w:r>
    </w:p>
    <w:sectPr w:rsidR="00961955">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2098" w14:textId="77777777" w:rsidR="00890DE3" w:rsidRDefault="00890DE3">
      <w:r>
        <w:separator/>
      </w:r>
    </w:p>
  </w:endnote>
  <w:endnote w:type="continuationSeparator" w:id="0">
    <w:p w14:paraId="3A63ED67" w14:textId="77777777" w:rsidR="00890DE3" w:rsidRDefault="0089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E821" w14:textId="77777777" w:rsidR="00961955" w:rsidRDefault="00953C47">
    <w:pPr>
      <w:pBdr>
        <w:top w:val="single" w:sz="6" w:space="4" w:color="B8860B"/>
      </w:pBdr>
      <w:tabs>
        <w:tab w:val="right" w:pos="9360"/>
      </w:tabs>
      <w:spacing w:before="100"/>
    </w:pPr>
    <w:r>
      <w:rPr>
        <w:color w:val="888888"/>
        <w:sz w:val="18"/>
        <w:szCs w:val="18"/>
      </w:rPr>
      <w:t>Confidential — For Delegate Use Only</w:t>
    </w:r>
    <w:r>
      <w:rPr>
        <w:color w:val="888888"/>
        <w:sz w:val="18"/>
        <w:szCs w:val="18"/>
      </w:rPr>
      <w:tab/>
      <w:t xml:space="preserve">Page </w:t>
    </w:r>
    <w:r>
      <w:rPr>
        <w:color w:val="888888"/>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875A" w14:textId="77777777" w:rsidR="00890DE3" w:rsidRDefault="00890DE3">
      <w:r>
        <w:separator/>
      </w:r>
    </w:p>
  </w:footnote>
  <w:footnote w:type="continuationSeparator" w:id="0">
    <w:p w14:paraId="4A7CE668" w14:textId="77777777" w:rsidR="00890DE3" w:rsidRDefault="0089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BB27" w14:textId="77777777" w:rsidR="00961955" w:rsidRDefault="00953C47">
    <w:pPr>
      <w:pBdr>
        <w:bottom w:val="single" w:sz="6" w:space="4" w:color="B8860B"/>
      </w:pBdr>
      <w:spacing w:after="100"/>
    </w:pPr>
    <w:r>
      <w:rPr>
        <w:b/>
        <w:bCs/>
        <w:color w:val="1A3A5C"/>
        <w:sz w:val="18"/>
        <w:szCs w:val="18"/>
      </w:rPr>
      <w:t>MODEL UNITED NATIONS | CRISIS COMMITTEE</w:t>
    </w:r>
    <w:r>
      <w:rPr>
        <w:color w:val="888888"/>
        <w:sz w:val="18"/>
        <w:szCs w:val="18"/>
      </w:rPr>
      <w:t xml:space="preserve">   |   CAMPI FLEGREI VOLCANIC EMERGENCY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F209F"/>
    <w:multiLevelType w:val="hybridMultilevel"/>
    <w:tmpl w:val="364C60C6"/>
    <w:lvl w:ilvl="0" w:tplc="FB3E3F0A">
      <w:start w:val="1"/>
      <w:numFmt w:val="bullet"/>
      <w:lvlText w:val="•"/>
      <w:lvlJc w:val="left"/>
      <w:pPr>
        <w:ind w:left="720" w:hanging="360"/>
      </w:pPr>
    </w:lvl>
    <w:lvl w:ilvl="1" w:tplc="B92E95C4">
      <w:numFmt w:val="decimal"/>
      <w:lvlText w:val=""/>
      <w:lvlJc w:val="left"/>
    </w:lvl>
    <w:lvl w:ilvl="2" w:tplc="14B6FDBE">
      <w:numFmt w:val="decimal"/>
      <w:lvlText w:val=""/>
      <w:lvlJc w:val="left"/>
    </w:lvl>
    <w:lvl w:ilvl="3" w:tplc="FBF47E38">
      <w:numFmt w:val="decimal"/>
      <w:lvlText w:val=""/>
      <w:lvlJc w:val="left"/>
    </w:lvl>
    <w:lvl w:ilvl="4" w:tplc="88B60E0A">
      <w:numFmt w:val="decimal"/>
      <w:lvlText w:val=""/>
      <w:lvlJc w:val="left"/>
    </w:lvl>
    <w:lvl w:ilvl="5" w:tplc="FCFE4F2C">
      <w:numFmt w:val="decimal"/>
      <w:lvlText w:val=""/>
      <w:lvlJc w:val="left"/>
    </w:lvl>
    <w:lvl w:ilvl="6" w:tplc="C682F5C6">
      <w:numFmt w:val="decimal"/>
      <w:lvlText w:val=""/>
      <w:lvlJc w:val="left"/>
    </w:lvl>
    <w:lvl w:ilvl="7" w:tplc="67443B48">
      <w:numFmt w:val="decimal"/>
      <w:lvlText w:val=""/>
      <w:lvlJc w:val="left"/>
    </w:lvl>
    <w:lvl w:ilvl="8" w:tplc="BF5014AE">
      <w:numFmt w:val="decimal"/>
      <w:lvlText w:val=""/>
      <w:lvlJc w:val="left"/>
    </w:lvl>
  </w:abstractNum>
  <w:abstractNum w:abstractNumId="1" w15:restartNumberingAfterBreak="0">
    <w:nsid w:val="6C5B369F"/>
    <w:multiLevelType w:val="hybridMultilevel"/>
    <w:tmpl w:val="7CF084E6"/>
    <w:lvl w:ilvl="0" w:tplc="CC92AD18">
      <w:start w:val="1"/>
      <w:numFmt w:val="bullet"/>
      <w:lvlText w:val="●"/>
      <w:lvlJc w:val="left"/>
      <w:pPr>
        <w:ind w:left="720" w:hanging="360"/>
      </w:pPr>
    </w:lvl>
    <w:lvl w:ilvl="1" w:tplc="05F61136">
      <w:start w:val="1"/>
      <w:numFmt w:val="bullet"/>
      <w:lvlText w:val="○"/>
      <w:lvlJc w:val="left"/>
      <w:pPr>
        <w:ind w:left="1440" w:hanging="360"/>
      </w:pPr>
    </w:lvl>
    <w:lvl w:ilvl="2" w:tplc="968CEF24">
      <w:start w:val="1"/>
      <w:numFmt w:val="bullet"/>
      <w:lvlText w:val="■"/>
      <w:lvlJc w:val="left"/>
      <w:pPr>
        <w:ind w:left="2160" w:hanging="360"/>
      </w:pPr>
    </w:lvl>
    <w:lvl w:ilvl="3" w:tplc="BBEE3F02">
      <w:start w:val="1"/>
      <w:numFmt w:val="bullet"/>
      <w:lvlText w:val="●"/>
      <w:lvlJc w:val="left"/>
      <w:pPr>
        <w:ind w:left="2880" w:hanging="360"/>
      </w:pPr>
    </w:lvl>
    <w:lvl w:ilvl="4" w:tplc="BC28FB30">
      <w:start w:val="1"/>
      <w:numFmt w:val="bullet"/>
      <w:lvlText w:val="○"/>
      <w:lvlJc w:val="left"/>
      <w:pPr>
        <w:ind w:left="3600" w:hanging="360"/>
      </w:pPr>
    </w:lvl>
    <w:lvl w:ilvl="5" w:tplc="0848044E">
      <w:start w:val="1"/>
      <w:numFmt w:val="bullet"/>
      <w:lvlText w:val="■"/>
      <w:lvlJc w:val="left"/>
      <w:pPr>
        <w:ind w:left="4320" w:hanging="360"/>
      </w:pPr>
    </w:lvl>
    <w:lvl w:ilvl="6" w:tplc="9AF43296">
      <w:start w:val="1"/>
      <w:numFmt w:val="bullet"/>
      <w:lvlText w:val="●"/>
      <w:lvlJc w:val="left"/>
      <w:pPr>
        <w:ind w:left="5040" w:hanging="360"/>
      </w:pPr>
    </w:lvl>
    <w:lvl w:ilvl="7" w:tplc="25966614">
      <w:start w:val="1"/>
      <w:numFmt w:val="bullet"/>
      <w:lvlText w:val="●"/>
      <w:lvlJc w:val="left"/>
      <w:pPr>
        <w:ind w:left="5760" w:hanging="360"/>
      </w:pPr>
    </w:lvl>
    <w:lvl w:ilvl="8" w:tplc="8F8ECCAA">
      <w:start w:val="1"/>
      <w:numFmt w:val="bullet"/>
      <w:lvlText w:val="●"/>
      <w:lvlJc w:val="left"/>
      <w:pPr>
        <w:ind w:left="6480" w:hanging="360"/>
      </w:pPr>
    </w:lvl>
  </w:abstractNum>
  <w:num w:numId="1" w16cid:durableId="272325345">
    <w:abstractNumId w:val="1"/>
    <w:lvlOverride w:ilvl="0">
      <w:startOverride w:val="1"/>
    </w:lvlOverride>
  </w:num>
  <w:num w:numId="2" w16cid:durableId="1076896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55"/>
    <w:rsid w:val="0006459B"/>
    <w:rsid w:val="002E7092"/>
    <w:rsid w:val="006F2F6A"/>
    <w:rsid w:val="00890DE3"/>
    <w:rsid w:val="00953C47"/>
    <w:rsid w:val="00961955"/>
    <w:rsid w:val="00B02D36"/>
    <w:rsid w:val="00CE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7C6CEA"/>
  <w15:docId w15:val="{2713DD68-FDB9-DC4F-AC7D-8A8EFA20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A3A5C"/>
      <w:sz w:val="28"/>
      <w:szCs w:val="28"/>
    </w:rPr>
  </w:style>
  <w:style w:type="paragraph" w:styleId="Heading2">
    <w:name w:val="heading 2"/>
    <w:uiPriority w:val="9"/>
    <w:unhideWhenUsed/>
    <w:qFormat/>
    <w:pPr>
      <w:spacing w:before="24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2985</Words>
  <Characters>17020</Characters>
  <Application>Microsoft Office Word</Application>
  <DocSecurity>0</DocSecurity>
  <Lines>141</Lines>
  <Paragraphs>39</Paragraphs>
  <ScaleCrop>false</ScaleCrop>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Lillian Veri</cp:lastModifiedBy>
  <cp:revision>2</cp:revision>
  <dcterms:created xsi:type="dcterms:W3CDTF">2026-06-12T23:35:00Z</dcterms:created>
  <dcterms:modified xsi:type="dcterms:W3CDTF">2026-06-12T23:35:00Z</dcterms:modified>
</cp:coreProperties>
</file>