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376E6" w14:textId="77777777" w:rsidR="00EE4918" w:rsidRDefault="00000000">
      <w:pPr>
        <w:jc w:val="center"/>
      </w:pPr>
      <w:r>
        <w:rPr>
          <w:b/>
          <w:sz w:val="24"/>
        </w:rPr>
        <w:t>MODEL UNITED NATIONS</w:t>
      </w:r>
    </w:p>
    <w:p w14:paraId="53A54007" w14:textId="77777777" w:rsidR="00EE4918" w:rsidRDefault="00000000">
      <w:pPr>
        <w:spacing w:after="360"/>
        <w:jc w:val="center"/>
      </w:pPr>
      <w:r>
        <w:rPr>
          <w:b/>
          <w:sz w:val="24"/>
        </w:rPr>
        <w:t>BACKGROUND MEMO</w:t>
      </w:r>
    </w:p>
    <w:p w14:paraId="05962AA8" w14:textId="77777777" w:rsidR="00EE4918" w:rsidRDefault="00000000">
      <w:pPr>
        <w:pStyle w:val="Heading1"/>
        <w:spacing w:after="240"/>
        <w:jc w:val="center"/>
      </w:pPr>
      <w:r>
        <w:t>Food Security in Conflict Zones of South Sudan</w:t>
      </w:r>
    </w:p>
    <w:p w14:paraId="6CEF27E6" w14:textId="77777777" w:rsidR="00EE4918" w:rsidRDefault="00000000">
      <w:pPr>
        <w:spacing w:after="120"/>
      </w:pPr>
      <w:r>
        <w:rPr>
          <w:b/>
        </w:rPr>
        <w:t xml:space="preserve">Committee: </w:t>
      </w:r>
      <w:r>
        <w:t>World Food Programme (WFP)</w:t>
      </w:r>
    </w:p>
    <w:p w14:paraId="2DDA9D97" w14:textId="77777777" w:rsidR="00EE4918" w:rsidRDefault="00000000">
      <w:pPr>
        <w:spacing w:after="360"/>
      </w:pPr>
      <w:r>
        <w:rPr>
          <w:b/>
        </w:rPr>
        <w:t xml:space="preserve">Topic 1: </w:t>
      </w:r>
      <w:r>
        <w:t>Food Security in Conflict Zones of South Sudan</w:t>
      </w:r>
    </w:p>
    <w:p w14:paraId="36DC6713" w14:textId="77777777" w:rsidR="00EE4918" w:rsidRDefault="00000000">
      <w:pPr>
        <w:pStyle w:val="Heading2"/>
      </w:pPr>
      <w:r>
        <w:rPr>
          <w:color w:val="2E5C8A"/>
        </w:rPr>
        <w:t>I. Executive Summary</w:t>
      </w:r>
    </w:p>
    <w:p w14:paraId="406B06BD" w14:textId="77777777" w:rsidR="00EE4918" w:rsidRDefault="00000000">
      <w:pPr>
        <w:spacing w:after="240"/>
      </w:pPr>
      <w:r>
        <w:t>South Sudan faces a humanitarian catastrophe of unprecedented scale. The convergence of active conflict, mass displacement, severe drought, economic collapse, and the spillover crisis from neighboring Sudan has created a perfect storm in which food security has deteriorated to emergency and famine-level conditions across much of the nation. Over half the population—approximately 7.8 million people—will face high levels of acute food insecurity during the critical 2026 lean season (April–July), the peak hunger period when grain reserves from previous harvests are depleted. More than 2 million children under five and 1.1 million mothers are at immediate risk of acute malnutrition, while six counties face catastrophic malnutrition levels. Four counties in Jonglei and Upper Nile states have entered the danger zone for famine conditions. This memo outlines the current crisis landscape, the structural barriers to humanitarian access, the economic and operational constraints on response, and the policy options available to WFP and the international community to provide lifesaving assistance while building long-term food resilience.</w:t>
      </w:r>
    </w:p>
    <w:p w14:paraId="64EE5B65" w14:textId="77777777" w:rsidR="00EE4918" w:rsidRDefault="00000000">
      <w:pPr>
        <w:pStyle w:val="Heading2"/>
      </w:pPr>
      <w:r>
        <w:rPr>
          <w:color w:val="2E5C8A"/>
        </w:rPr>
        <w:t>II. The Crisis Landscape</w:t>
      </w:r>
    </w:p>
    <w:p w14:paraId="2735309F" w14:textId="77777777" w:rsidR="00EE4918" w:rsidRDefault="00000000">
      <w:pPr>
        <w:spacing w:before="240" w:after="120"/>
      </w:pPr>
      <w:r>
        <w:rPr>
          <w:b/>
          <w:sz w:val="24"/>
        </w:rPr>
        <w:t>A. Scale and Severity</w:t>
      </w:r>
    </w:p>
    <w:p w14:paraId="3E971210" w14:textId="77777777" w:rsidR="00EE4918" w:rsidRDefault="00000000">
      <w:pPr>
        <w:spacing w:after="240"/>
      </w:pPr>
      <w:r>
        <w:t>The humanitarian emergency in South Sudan represents one of the world's worst ongoing crises. The statistics are stark: 7.8 million people (out of a total population of approximately 11 million) will face acute food insecurity during the April–July 2026 lean season. Among the most vulnerable populations, the figures are devastating: 2 million children under five will be at risk of acute malnutrition, meaning their bodies are unable to absorb critical nutrients, and 1.1 million pregnant and lactating mothers will face malnutrition themselves, imperiling both their health and their ability to nourish unborn and nursing infants. UNICEF and the WFP classify six counties—primarily in the eastern and central regions—as facing "catastrophic" malnutrition levels, the highest classification short of active famine. In Jonglei and Upper Nile states specifically, four counties meet the technical criteria for famine risk, meaning complete loss of livelihood, acute hunger, and elevated mortality are imminent or already occurring.</w:t>
      </w:r>
    </w:p>
    <w:p w14:paraId="449CC289" w14:textId="77777777" w:rsidR="00EE4918" w:rsidRDefault="00000000">
      <w:pPr>
        <w:spacing w:before="240" w:after="120"/>
      </w:pPr>
      <w:r>
        <w:rPr>
          <w:b/>
          <w:sz w:val="24"/>
        </w:rPr>
        <w:t>B. Root Causes: Conflict, Displacement, and Climate</w:t>
      </w:r>
    </w:p>
    <w:p w14:paraId="4CDFC9A0" w14:textId="77777777" w:rsidR="00EE4918" w:rsidRDefault="00000000">
      <w:pPr>
        <w:spacing w:after="240"/>
      </w:pPr>
      <w:r>
        <w:t xml:space="preserve">The food security crisis is not a single catastrophe but a cascading series of interrelated shocks. Conflict remains the primary driver. Ongoing civil war, communal violence, and state </w:t>
      </w:r>
      <w:r>
        <w:lastRenderedPageBreak/>
        <w:t>fragmentation mean that vast areas of the country remain either active conflict zones or under the control of armed groups, making farming, herding, and market activity impossible. As of 2026, South Sudan has an estimated 2.3 million internally displaced persons (IDPs) and over 2.3 million refugees in neighboring countries—among the highest displacement ratios globally. Displaced populations lose access to their land, livestock, and community-based coping mechanisms, becoming entirely dependent on humanitarian assistance. Compounding the conflict crisis is the spillover from neighboring Sudan's civil war (2023–present), which has killed hundreds of thousands and displaced over 10 million people. More than 1 million Sudanese refugees have fled across the border into South Sudan, straining local resources and competing with South Sudanese for food assistance. Climate factors amplify the catastrophe: South Sudan has experienced severe and erratic rainfall, with large swathes of the country experiencing drought conditions. Poor rains in 2024 and 2025 destroyed harvests and decimated pastoral herds, the traditional protein base for many South Sudanese communities. Rising temperatures and unpredictable precipitation—linked to broader climate change patterns—have made agricultural planning nearly impossible. Economic collapse completes the trifecta: South Sudan's currency, the South Sudanese pound, has experienced hyperinflation, making the purchase of food at market prices impossible for most households. Government failure, fuel shortages, and limited foreign exchange have made basic imports—including staple foods—scarce and unaffordable.</w:t>
      </w:r>
    </w:p>
    <w:p w14:paraId="4046E062" w14:textId="77777777" w:rsidR="00EE4918" w:rsidRDefault="00000000">
      <w:r>
        <w:br w:type="page"/>
      </w:r>
    </w:p>
    <w:p w14:paraId="7A1AE099" w14:textId="77777777" w:rsidR="00EE4918" w:rsidRDefault="00000000">
      <w:pPr>
        <w:pStyle w:val="Heading2"/>
      </w:pPr>
      <w:r>
        <w:rPr>
          <w:color w:val="2E5C8A"/>
        </w:rPr>
        <w:lastRenderedPageBreak/>
        <w:t>III. Access and Operational Constraints</w:t>
      </w:r>
    </w:p>
    <w:p w14:paraId="742734FB" w14:textId="77777777" w:rsidR="00EE4918" w:rsidRDefault="00000000">
      <w:pPr>
        <w:spacing w:after="240"/>
      </w:pPr>
      <w:r>
        <w:t>The scale of need would be overwhelming even under ideal conditions. But South Sudan's humanitarian operating environment is among the most hostile in the world. Active conflict zones are off-limits for humanitarian workers in many areas, and even nominally "safe" zones require extensive security coordination. Road access is severely limited: main highways are damaged by fighting, blocked by armed groups, or impassable during the rainy season. This means that many communities can only be reached by air, through expensive and limited helicopter and small-plane operations, or by river where water levels permit. The WFP currently operates from 29 offices in-country, but field movements are restricted, and insecurity forces humanitarian workers to work rapidly and often with incomplete information. In active conflict zones, the WFP coordinates with local armed group commanders and community leaders to negotiate access, a process fraught with risk and moral compromise. Some areas remain unreachable for weeks or months, particularly in Jonglei and Unity states. Additionally, South Sudan has no formal government institutions capable of managing humanitarian response on a national scale. Aid coordination depends on international agencies (WFP, UNICEF, FAO, OCHA) working with local NGOs, but the absence of a credible national government means no domestic capacity exists for long-term planning or resource mobilization.</w:t>
      </w:r>
    </w:p>
    <w:p w14:paraId="1F287480" w14:textId="77777777" w:rsidR="00EE4918" w:rsidRDefault="00000000">
      <w:pPr>
        <w:pStyle w:val="Heading2"/>
      </w:pPr>
      <w:r>
        <w:rPr>
          <w:color w:val="2E5C8A"/>
        </w:rPr>
        <w:t>IV. The Funding Crisis</w:t>
      </w:r>
    </w:p>
    <w:p w14:paraId="6E0A1AF4" w14:textId="77777777" w:rsidR="00EE4918" w:rsidRDefault="00000000">
      <w:pPr>
        <w:spacing w:after="240"/>
      </w:pPr>
      <w:r>
        <w:t>The WFP has developed a comprehensive response plan for 2026 to reach the 3.3 million most vulnerable people in South Sudan. But a critical funding gap threatens the entire operation. The WFP requires approximately $840 million to implement its full plan, but as of May 2026 has received pledges of only $485 million, leaving a shortfall of $355 million—42% of needs. This gap is not theoretical. Underfunding means reducing rations to beneficiaries (stretching limited food stocks across more people at reduced nutrition), targeting fewer populations, or suspending operations during critical months. The donors most likely to fill this gap—traditional development partners in North America and Europe—are themselves facing budget constraints and competing humanitarian emergencies (Lebanon, Myanmar, the Sahel, Ukraine). The global humanitarian funding system is chronically under-resourced, with the 2026 Global Humanitarian Needs Overview (issued annually by OCHA) indicating that globally only about 50% of stated humanitarian needs receive funding.</w:t>
      </w:r>
    </w:p>
    <w:p w14:paraId="14B8F549" w14:textId="77777777" w:rsidR="00EE4918" w:rsidRDefault="00000000">
      <w:pPr>
        <w:pStyle w:val="Heading2"/>
        <w:spacing w:after="120"/>
      </w:pPr>
      <w:r>
        <w:rPr>
          <w:color w:val="2E5C8A"/>
        </w:rPr>
        <w:t>V. Policy Options and Considerations</w:t>
      </w:r>
    </w:p>
    <w:p w14:paraId="16A6A18D" w14:textId="77777777" w:rsidR="00EE4918" w:rsidRDefault="00000000">
      <w:pPr>
        <w:spacing w:before="240" w:after="120"/>
      </w:pPr>
      <w:r>
        <w:rPr>
          <w:b/>
          <w:sz w:val="24"/>
        </w:rPr>
        <w:t>A. Modality Decisions: In-Kind Food vs. Cash vs. Mixed</w:t>
      </w:r>
    </w:p>
    <w:p w14:paraId="11906243" w14:textId="77777777" w:rsidR="00EE4918" w:rsidRDefault="00000000">
      <w:pPr>
        <w:spacing w:after="240"/>
      </w:pPr>
      <w:r>
        <w:t xml:space="preserve">One of the WFP's central strategic questions is how to deliver assistance in the form most effective and efficient in the South Sudan context. Historically, the WFP operated primarily through "in-kind" food distribution—purchasing grain, pulses, vegetable oil, and fortified commodities and physically transporting them to beneficiaries. This approach has advantages: it guarantees that beneficiaries receive nutritious food, it supports agricultural markets in donor countries, and it can be tracked and verified. However, in-kind assistance is also expensive to transport into South Sudan given the logistical constraints, and it may not reflect local food preferences or market conditions. Increasingly, the WFP and other humanitarian agencies are </w:t>
      </w:r>
      <w:r>
        <w:lastRenderedPageBreak/>
        <w:t>using "cash-based assistance"—providing beneficiaries with cash (electronic transfers or physical currency) to purchase food on local markets. Cash has significant advantages in stable contexts: it preserves the dignity of recipients, supports local economies and traders, and is often cheaper to deliver than shipping food. But cash-based assistance requires functioning markets and security, conditions that don't exist in many South Sudan locations. In active conflict zones and extremely remote areas, markets may not exist, or food may be prohibitively expensive. Additionally, inflation in South Sudan makes cash transfer values erode rapidly. A mixed approach—combining in-kind food for the most isolated populations, cash for those with market access, and fortified nutrition products (specially formulated for acute malnutrition treatment) for pregnant women and young children—may be optimal but requires coordination and supply chain management.</w:t>
      </w:r>
    </w:p>
    <w:p w14:paraId="6B16551E" w14:textId="77777777" w:rsidR="00EE4918" w:rsidRDefault="00000000">
      <w:pPr>
        <w:spacing w:before="240" w:after="120"/>
      </w:pPr>
      <w:r>
        <w:rPr>
          <w:b/>
          <w:sz w:val="24"/>
        </w:rPr>
        <w:t>B. Transport and Logistics: Roads, Rivers, and Air</w:t>
      </w:r>
    </w:p>
    <w:p w14:paraId="52CC4341" w14:textId="77777777" w:rsidR="00EE4918" w:rsidRDefault="00000000">
      <w:pPr>
        <w:spacing w:after="240"/>
      </w:pPr>
      <w:r>
        <w:t>Getting assistance to beneficiaries requires solving logistical puzzles under extreme constraints. Road transport is the cheapest option but is often impossible. Some districts can be reached by truck only during the dry season (January–March). The White Nile River offers an alternative route: barges can move bulk food from Port Sudan or Kosti in Sudan downriver to South Sudan, where it can be transferred to local distributors. But river access requires agreements with Sudan and access to limited port facilities. Air transport—via WFP helicopters and chartered cargo planes—is the most reliable way to reach isolated areas but is enormously expensive (often $3,000–5,000 per ton of food). Delegates must consider resource allocation: should the WFP prioritize reaching as many people as possible with limited resources, or ensure that the most vulnerable (pregnant women, young children) receive full assistance even if it means reaching fewer total beneficiaries? How much should be invested in expensive air operations versus longer-term road rehabilitation?</w:t>
      </w:r>
    </w:p>
    <w:p w14:paraId="013CE8E9" w14:textId="77777777" w:rsidR="00EE4918" w:rsidRDefault="00000000">
      <w:r>
        <w:br w:type="page"/>
      </w:r>
    </w:p>
    <w:p w14:paraId="18BFF363" w14:textId="77777777" w:rsidR="00EE4918" w:rsidRDefault="00000000">
      <w:pPr>
        <w:spacing w:before="240" w:after="120"/>
      </w:pPr>
      <w:r>
        <w:rPr>
          <w:b/>
          <w:sz w:val="24"/>
        </w:rPr>
        <w:lastRenderedPageBreak/>
        <w:t>C. Inter-Agency Coordination: UNICEF, FAO, OCHA, UNHCR</w:t>
      </w:r>
    </w:p>
    <w:p w14:paraId="16E8CE0C" w14:textId="77777777" w:rsidR="00EE4918" w:rsidRDefault="00000000">
      <w:pPr>
        <w:spacing w:after="240"/>
      </w:pPr>
      <w:r>
        <w:t>South Sudan's humanitarian response cannot be a WFP operation alone. UNICEF leads nutrition and health programming, particularly for children and mothers. The FAO focuses on agricultural rehabilitation and livestock protection—helping farmers and pastoralists rebuild productive capacity. OCHA coordinates overall humanitarian operations and maintains the information systems that track needs and response. UNHCR manages the refugee populations. For delegates, the question is how to improve coordination mechanisms, reduce duplication, and ensure that each agency's comparative advantage is leveraged. For example, WFP and UNICEF should coordinate on nutrition screening so that the sickest children are identified and treated by nutrition programs while the WFP focuses on general food distribution. WFP and FAO should coordinate so that food distribution in one season doesn't undermine incentives for farming in the next season.</w:t>
      </w:r>
    </w:p>
    <w:p w14:paraId="7C35605C" w14:textId="77777777" w:rsidR="00EE4918" w:rsidRDefault="00000000">
      <w:pPr>
        <w:spacing w:before="240" w:after="120"/>
      </w:pPr>
      <w:r>
        <w:rPr>
          <w:b/>
          <w:sz w:val="24"/>
        </w:rPr>
        <w:t>D. Building Resilience: From Emergency to Self-Sufficiency</w:t>
      </w:r>
    </w:p>
    <w:p w14:paraId="26BEA23F" w14:textId="77777777" w:rsidR="00EE4918" w:rsidRDefault="00000000">
      <w:pPr>
        <w:spacing w:after="240"/>
      </w:pPr>
      <w:r>
        <w:t>The ultimate goal of humanitarian assistance is not to create permanent aid dependency but to enable communities to feed themselves. This requires investments in agricultural capacity: improving seed quality, reviving irrigation infrastructure, providing tools and fertilizer, and protecting herds. In stable areas, "asset-based" programs can help: providing vulnerable households with productive assets (a small plot of land, goats, farming tools) so they can generate income. In displacement settings, training in alternative livelihoods (small trade, skills training) can help. Additionally, conflict mitigation and peacebuilding, while primarily political, are prerequisites for food security because farming is impossible in active conflict zones. The WFP cannot solve the political crisis in South Sudan, but it can work with peacebuilding partners and local community leaders to advocate for humanitarian access and ceasefires around harvest times and in vulnerable areas.</w:t>
      </w:r>
    </w:p>
    <w:p w14:paraId="7A630D7F" w14:textId="77777777" w:rsidR="00EE4918" w:rsidRDefault="00000000">
      <w:pPr>
        <w:pStyle w:val="Heading2"/>
      </w:pPr>
      <w:r>
        <w:rPr>
          <w:color w:val="2E5C8A"/>
        </w:rPr>
        <w:t>VI. Key Questions for Delegates</w:t>
      </w:r>
    </w:p>
    <w:p w14:paraId="4509AD55" w14:textId="77777777" w:rsidR="00EE4918" w:rsidRDefault="00000000">
      <w:pPr>
        <w:spacing w:after="240"/>
      </w:pPr>
      <w:r>
        <w:t>As you prepare your country's position on South Sudan, consider these questions:</w:t>
      </w:r>
    </w:p>
    <w:p w14:paraId="1F4B7ACF" w14:textId="77777777" w:rsidR="00EE4918" w:rsidRDefault="00000000">
      <w:pPr>
        <w:pStyle w:val="ListBullet"/>
        <w:spacing w:after="120"/>
      </w:pPr>
      <w:r>
        <w:t>How should the international community close the $355 million WFP funding gap? Should the burden fall on traditional donors (US, EU, Canada) or should emerging economies and Gulf states contribute more?</w:t>
      </w:r>
    </w:p>
    <w:p w14:paraId="2DB32460" w14:textId="77777777" w:rsidR="00EE4918" w:rsidRDefault="00000000">
      <w:pPr>
        <w:pStyle w:val="ListBullet"/>
        <w:spacing w:after="120"/>
      </w:pPr>
      <w:r>
        <w:t>What is the optimal mix of in-kind food, cash transfers, and specialized nutrition products? Should it vary by region?</w:t>
      </w:r>
    </w:p>
    <w:p w14:paraId="4C875429" w14:textId="77777777" w:rsidR="00EE4918" w:rsidRDefault="00000000">
      <w:pPr>
        <w:pStyle w:val="ListBullet"/>
        <w:spacing w:after="120"/>
      </w:pPr>
      <w:r>
        <w:t>How can the international community improve humanitarian access in active conflict zones without compromising neutrality or inadvertently supporting armed groups?</w:t>
      </w:r>
    </w:p>
    <w:p w14:paraId="7EB48833" w14:textId="77777777" w:rsidR="00EE4918" w:rsidRDefault="00000000">
      <w:pPr>
        <w:pStyle w:val="ListBullet"/>
        <w:spacing w:after="120"/>
      </w:pPr>
      <w:r>
        <w:t>What role should neighboring countries (Uganda, Kenya, Ethiopia, Sudan) play in hosting refugees and supporting regional responses?</w:t>
      </w:r>
    </w:p>
    <w:p w14:paraId="6EDA0E87" w14:textId="77777777" w:rsidR="00EE4918" w:rsidRDefault="00000000">
      <w:pPr>
        <w:pStyle w:val="ListBullet"/>
        <w:spacing w:after="120"/>
      </w:pPr>
      <w:r>
        <w:t>How can the international community support agricultural resilience and livelihoods so that South Sudan moves from emergency aid toward self-sufficiency?</w:t>
      </w:r>
    </w:p>
    <w:p w14:paraId="3E6C3094" w14:textId="77777777" w:rsidR="00EE4918" w:rsidRDefault="00000000">
      <w:pPr>
        <w:pStyle w:val="ListBullet"/>
        <w:spacing w:after="120"/>
      </w:pPr>
      <w:r>
        <w:t>Should greater pressure be placed on the South Sudanese government and warring parties to allow humanitarian access and negotiate local ceasefires?</w:t>
      </w:r>
    </w:p>
    <w:p w14:paraId="57906805" w14:textId="77777777" w:rsidR="00EE4918" w:rsidRDefault="00000000">
      <w:pPr>
        <w:pStyle w:val="ListBullet"/>
        <w:spacing w:after="120"/>
      </w:pPr>
      <w:r>
        <w:lastRenderedPageBreak/>
        <w:t>What accountability mechanisms should be in place to ensure that food assistance reaches intended beneficiaries and is not diverted?</w:t>
      </w:r>
    </w:p>
    <w:p w14:paraId="59F361E1" w14:textId="77777777" w:rsidR="00EE4918" w:rsidRDefault="00EE4918"/>
    <w:p w14:paraId="68FEDB50" w14:textId="77777777" w:rsidR="00EE4918" w:rsidRDefault="00000000">
      <w:pPr>
        <w:pStyle w:val="Heading2"/>
      </w:pPr>
      <w:r>
        <w:rPr>
          <w:color w:val="2E5C8A"/>
        </w:rPr>
        <w:t>VII. Key Sources</w:t>
      </w:r>
    </w:p>
    <w:p w14:paraId="14307F74" w14:textId="77777777" w:rsidR="00EE4918" w:rsidRDefault="00000000">
      <w:pPr>
        <w:spacing w:after="120"/>
      </w:pPr>
      <w:r>
        <w:t>World Food Programme. (2026). South Sudan 2026 Humanitarian Response Plan.</w:t>
      </w:r>
    </w:p>
    <w:p w14:paraId="2396547E" w14:textId="77777777" w:rsidR="00EE4918" w:rsidRDefault="00000000">
      <w:pPr>
        <w:spacing w:after="120"/>
      </w:pPr>
      <w:r>
        <w:t>UNHCR. (2025). Global Displacement Forcibly Displaced Population Statistics.</w:t>
      </w:r>
    </w:p>
    <w:p w14:paraId="593426F6" w14:textId="77777777" w:rsidR="00EE4918" w:rsidRDefault="00000000">
      <w:pPr>
        <w:spacing w:after="120"/>
      </w:pPr>
      <w:r>
        <w:t>Integrated Phase Classification. (2026). South Sudan Acute Food Insecurity Outlook.</w:t>
      </w:r>
    </w:p>
    <w:p w14:paraId="40C78641" w14:textId="77777777" w:rsidR="00EE4918" w:rsidRDefault="00000000">
      <w:pPr>
        <w:spacing w:after="120"/>
      </w:pPr>
      <w:r>
        <w:t>UNICEF &amp; WFP. (2025). Food Security and Nutrition Analysis: South Sudan.</w:t>
      </w:r>
    </w:p>
    <w:p w14:paraId="4176521E" w14:textId="77777777" w:rsidR="00EE4918" w:rsidRDefault="00000000">
      <w:pPr>
        <w:spacing w:after="120"/>
      </w:pPr>
      <w:r>
        <w:t>OCHA. (2026). Global Humanitarian Needs Overview.</w:t>
      </w:r>
    </w:p>
    <w:p w14:paraId="73390EF4" w14:textId="77777777" w:rsidR="00EE4918" w:rsidRDefault="00000000">
      <w:pPr>
        <w:spacing w:after="120"/>
      </w:pPr>
      <w:r>
        <w:t>FAO. (2025). Crop and Food Supply Assessment: South Sudan and the Horn of Africa.</w:t>
      </w:r>
    </w:p>
    <w:sectPr w:rsidR="00EE4918"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19951441">
    <w:abstractNumId w:val="8"/>
  </w:num>
  <w:num w:numId="2" w16cid:durableId="1848668378">
    <w:abstractNumId w:val="6"/>
  </w:num>
  <w:num w:numId="3" w16cid:durableId="543097746">
    <w:abstractNumId w:val="5"/>
  </w:num>
  <w:num w:numId="4" w16cid:durableId="942614755">
    <w:abstractNumId w:val="4"/>
  </w:num>
  <w:num w:numId="5" w16cid:durableId="931930851">
    <w:abstractNumId w:val="7"/>
  </w:num>
  <w:num w:numId="6" w16cid:durableId="1216115590">
    <w:abstractNumId w:val="3"/>
  </w:num>
  <w:num w:numId="7" w16cid:durableId="840393906">
    <w:abstractNumId w:val="2"/>
  </w:num>
  <w:num w:numId="8" w16cid:durableId="1616280945">
    <w:abstractNumId w:val="1"/>
  </w:num>
  <w:num w:numId="9" w16cid:durableId="1583566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836F08"/>
    <w:rsid w:val="00AA1D8D"/>
    <w:rsid w:val="00B47730"/>
    <w:rsid w:val="00CB0664"/>
    <w:rsid w:val="00CE13C3"/>
    <w:rsid w:val="00EE491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387C74"/>
  <w14:defaultImageDpi w14:val="300"/>
  <w15:docId w15:val="{2713DD68-FDB9-DC4F-AC7D-8A8EFA201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1914</Words>
  <Characters>11529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13396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Bob Place</cp:lastModifiedBy>
  <cp:revision>2</cp:revision>
  <dcterms:created xsi:type="dcterms:W3CDTF">2026-05-30T21:57:00Z</dcterms:created>
  <dcterms:modified xsi:type="dcterms:W3CDTF">2026-05-30T21:57:00Z</dcterms:modified>
  <cp:category/>
</cp:coreProperties>
</file>