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3DC1F" w14:textId="77777777" w:rsidR="00AD0CCB" w:rsidRDefault="00410EDE">
      <w:pPr>
        <w:jc w:val="center"/>
        <w:rPr>
          <w:b/>
        </w:rPr>
      </w:pPr>
      <w:r>
        <w:rPr>
          <w:b/>
        </w:rPr>
        <w:t>Addressing the usage of Private Military Contractors (PMC) in international conflicts</w:t>
      </w:r>
    </w:p>
    <w:p w14:paraId="2F4072AB" w14:textId="77777777" w:rsidR="00AD0CCB" w:rsidRDefault="00410EDE">
      <w:pPr>
        <w:jc w:val="center"/>
        <w:rPr>
          <w:b/>
        </w:rPr>
      </w:pPr>
      <w:r>
        <w:rPr>
          <w:b/>
        </w:rPr>
        <w:t>Global Security and Conflict</w:t>
      </w:r>
    </w:p>
    <w:p w14:paraId="567BE90E" w14:textId="787A23D5" w:rsidR="00AD0CCB" w:rsidRDefault="001723B8">
      <w:pPr>
        <w:jc w:val="center"/>
        <w:rPr>
          <w:b/>
        </w:rPr>
      </w:pPr>
      <w:r>
        <w:rPr>
          <w:b/>
        </w:rPr>
        <w:t>Chair: Kevin Cottrell</w:t>
      </w:r>
    </w:p>
    <w:p w14:paraId="6AA89D3E" w14:textId="77777777" w:rsidR="00AD0CCB" w:rsidRDefault="00AD0CCB">
      <w:pPr>
        <w:jc w:val="center"/>
        <w:rPr>
          <w:color w:val="FF0000"/>
        </w:rPr>
      </w:pPr>
    </w:p>
    <w:p w14:paraId="10A88025" w14:textId="28DDDCB9" w:rsidR="008A729D" w:rsidRDefault="008A729D">
      <w:pPr>
        <w:numPr>
          <w:ilvl w:val="0"/>
          <w:numId w:val="1"/>
        </w:numPr>
        <w:pBdr>
          <w:top w:val="nil"/>
          <w:left w:val="nil"/>
          <w:bottom w:val="nil"/>
          <w:right w:val="nil"/>
          <w:between w:val="nil"/>
        </w:pBdr>
        <w:rPr>
          <w:i/>
          <w:color w:val="000000"/>
        </w:rPr>
      </w:pPr>
      <w:r>
        <w:rPr>
          <w:i/>
          <w:color w:val="000000"/>
        </w:rPr>
        <w:t>Committee Overview</w:t>
      </w:r>
      <w:r w:rsidR="001723B8">
        <w:rPr>
          <w:i/>
          <w:color w:val="000000"/>
        </w:rPr>
        <w:t>: DISEC</w:t>
      </w:r>
    </w:p>
    <w:p w14:paraId="6D17736A" w14:textId="72FFBCA2" w:rsidR="008A729D" w:rsidRDefault="001723B8" w:rsidP="008A729D">
      <w:pPr>
        <w:pBdr>
          <w:top w:val="nil"/>
          <w:left w:val="nil"/>
          <w:bottom w:val="nil"/>
          <w:right w:val="nil"/>
          <w:between w:val="nil"/>
        </w:pBdr>
        <w:rPr>
          <w:iCs/>
          <w:color w:val="000000"/>
        </w:rPr>
      </w:pPr>
      <w:r>
        <w:rPr>
          <w:iCs/>
          <w:color w:val="000000"/>
        </w:rPr>
        <w:t>The Disarmament and International Security Committee (DISEC), also known as the first committee of the UN General Assembly, is responsible for matters revolving around international peace and security. DISEC’s primary focus is disarmament, regulation for armaments, military transparency, and striving towards reaching a peaceful resolution of conflict. DISEC currently has a completely open membership, meaning all 193 UN members are allowed to participate. Despite this however, its resolutions are not legally binding, although they do lay the groundwork for future treaties and agreements that will shape global policy.</w:t>
      </w:r>
    </w:p>
    <w:p w14:paraId="40F91BA6" w14:textId="5C1F18D1" w:rsidR="001723B8" w:rsidRDefault="001723B8" w:rsidP="008A729D">
      <w:pPr>
        <w:pBdr>
          <w:top w:val="nil"/>
          <w:left w:val="nil"/>
          <w:bottom w:val="nil"/>
          <w:right w:val="nil"/>
          <w:between w:val="nil"/>
        </w:pBdr>
        <w:rPr>
          <w:iCs/>
          <w:color w:val="000000"/>
        </w:rPr>
      </w:pPr>
      <w:r>
        <w:rPr>
          <w:iCs/>
          <w:color w:val="000000"/>
        </w:rPr>
        <w:t>Given its mandate, this makes DISEC the ideal forum to examine and analyze the effect of PMC deployment on international stability, future treaties, global tensions, and the sovereignty of nations. Delegates are encouraged to consider how to develop new framework to comply with global security and humanitarian standards, while respecting national security interests.</w:t>
      </w:r>
    </w:p>
    <w:p w14:paraId="66F48E00" w14:textId="74593474" w:rsidR="009E61E3" w:rsidRPr="008A729D" w:rsidRDefault="009E61E3" w:rsidP="008A729D">
      <w:pPr>
        <w:pBdr>
          <w:top w:val="nil"/>
          <w:left w:val="nil"/>
          <w:bottom w:val="nil"/>
          <w:right w:val="nil"/>
          <w:between w:val="nil"/>
        </w:pBdr>
        <w:rPr>
          <w:iCs/>
          <w:color w:val="000000"/>
        </w:rPr>
      </w:pPr>
      <w:r w:rsidRPr="009E61E3">
        <w:rPr>
          <w:iCs/>
          <w:color w:val="000000"/>
        </w:rPr>
        <w:t>While the international community has long debated how to hold PMCs accountable, there remains no comprehensive international legal regime addressing their use. This gap suggests the need for delegates to consider developing</w:t>
      </w:r>
      <w:r w:rsidR="003A6E20">
        <w:rPr>
          <w:iCs/>
          <w:color w:val="000000"/>
        </w:rPr>
        <w:t xml:space="preserve"> a</w:t>
      </w:r>
      <w:r w:rsidRPr="009E61E3">
        <w:rPr>
          <w:iCs/>
          <w:color w:val="000000"/>
        </w:rPr>
        <w:t xml:space="preserve"> </w:t>
      </w:r>
      <w:r w:rsidRPr="003A6E20">
        <w:rPr>
          <w:iCs/>
          <w:color w:val="000000"/>
        </w:rPr>
        <w:t xml:space="preserve">Private Military Company (PMC) </w:t>
      </w:r>
      <w:r w:rsidR="00A36C19">
        <w:rPr>
          <w:iCs/>
          <w:color w:val="000000"/>
        </w:rPr>
        <w:t>Regime</w:t>
      </w:r>
      <w:r w:rsidR="003A6E20">
        <w:rPr>
          <w:iCs/>
          <w:color w:val="000000"/>
        </w:rPr>
        <w:t xml:space="preserve"> </w:t>
      </w:r>
      <w:r w:rsidRPr="009E61E3">
        <w:rPr>
          <w:iCs/>
          <w:color w:val="000000"/>
        </w:rPr>
        <w:t>that could regulate the conduct of PMCs within the bounds of international law.</w:t>
      </w:r>
    </w:p>
    <w:p w14:paraId="61A54796" w14:textId="3868343B" w:rsidR="00AD0CCB" w:rsidRDefault="00410EDE">
      <w:pPr>
        <w:numPr>
          <w:ilvl w:val="0"/>
          <w:numId w:val="1"/>
        </w:numPr>
        <w:pBdr>
          <w:top w:val="nil"/>
          <w:left w:val="nil"/>
          <w:bottom w:val="nil"/>
          <w:right w:val="nil"/>
          <w:between w:val="nil"/>
        </w:pBdr>
        <w:rPr>
          <w:i/>
          <w:color w:val="000000"/>
        </w:rPr>
      </w:pPr>
      <w:commentRangeStart w:id="0"/>
      <w:r>
        <w:rPr>
          <w:i/>
          <w:color w:val="000000"/>
        </w:rPr>
        <w:t xml:space="preserve">Focus and history </w:t>
      </w:r>
      <w:commentRangeEnd w:id="0"/>
      <w:r>
        <w:commentReference w:id="0"/>
      </w:r>
    </w:p>
    <w:p w14:paraId="1CB82D32" w14:textId="77777777" w:rsidR="00AD0CCB" w:rsidRDefault="00410EDE">
      <w:r>
        <w:t>The topic focuses on the usage and deployment of Private Military Contractors (PMC) across the globe by both state actors and non-state actors. Private Military Contractors are businesses that provide military and security services in exchange for monetary gain. In recent years, and as the scope of the world has changed, the usage of PMCs has only risen. PMC’s have been used historically by nations and groups to act as force multipliers for operations, provide security, logistics, intelligence, provide spec</w:t>
      </w:r>
      <w:r>
        <w:t xml:space="preserve">ialized training, and even hold combat missions alongside or instead of traditional forces. This allows military operations to be strengthened by individuals who are not directly tied to the countries chain of command, and in some cases is cause for plausible deniability based on actions performed by the contractors. In recent history, the usage of PMC’s has expanded significantly across the globe. From 1989 with the rise of the South African Executive </w:t>
      </w:r>
      <w:r>
        <w:lastRenderedPageBreak/>
        <w:t>Outcomes, to the American group Blackwater in 1997, and</w:t>
      </w:r>
      <w:r>
        <w:t xml:space="preserve"> most recently, the Russian founded Wagner Group in 2014, PMC’s have been heavily involved in most global conflicts around the globe. </w:t>
      </w:r>
    </w:p>
    <w:p w14:paraId="60AA99A0" w14:textId="77777777" w:rsidR="00AD0CCB" w:rsidRDefault="00410EDE">
      <w:r>
        <w:t xml:space="preserve">The negotiating forum for this topic would be situated around possibly implementing regulation to enforce stricter regulation on the usage of PMCs. There have already been regulations put in place, such as the </w:t>
      </w:r>
      <w:hyperlink r:id="rId9">
        <w:r w:rsidR="00AD0CCB">
          <w:rPr>
            <w:color w:val="467886"/>
            <w:u w:val="single"/>
          </w:rPr>
          <w:t>Montreux Document</w:t>
        </w:r>
      </w:hyperlink>
      <w:r>
        <w:t xml:space="preserve"> in 2008, and the current UN Guiding Principles on Business and Human Rights. However, these </w:t>
      </w:r>
      <w:commentRangeStart w:id="1"/>
      <w:r>
        <w:t>regulations</w:t>
      </w:r>
      <w:commentRangeEnd w:id="1"/>
      <w:r>
        <w:commentReference w:id="1"/>
      </w:r>
      <w:r>
        <w:t xml:space="preserve"> are non-binding and lack enforcement power. We will move to discuss the possibility of making an international regulatory framework on the regulation, monitoring and oversight of Private Military and Security Companies. This focuses on making certain Private Military Corporations can be held accountable and works to regulate them to prevent the destabilization of regions, and to observe possible violations in human rights laws. </w:t>
      </w:r>
    </w:p>
    <w:p w14:paraId="0BD46D63" w14:textId="77777777" w:rsidR="00AD0CCB" w:rsidRDefault="00410EDE">
      <w:pPr>
        <w:numPr>
          <w:ilvl w:val="0"/>
          <w:numId w:val="2"/>
        </w:numPr>
        <w:pBdr>
          <w:top w:val="nil"/>
          <w:left w:val="nil"/>
          <w:bottom w:val="nil"/>
          <w:right w:val="nil"/>
          <w:between w:val="nil"/>
        </w:pBdr>
      </w:pPr>
      <w:r>
        <w:rPr>
          <w:color w:val="000000"/>
        </w:rPr>
        <w:t>As of October 9</w:t>
      </w:r>
      <w:r>
        <w:rPr>
          <w:color w:val="000000"/>
          <w:vertAlign w:val="superscript"/>
        </w:rPr>
        <w:t>th</w:t>
      </w:r>
      <w:r>
        <w:rPr>
          <w:color w:val="000000"/>
        </w:rPr>
        <w:t xml:space="preserve">, the Human Rights Council of the UN has met </w:t>
      </w:r>
      <w:commentRangeStart w:id="2"/>
      <w:r>
        <w:rPr>
          <w:color w:val="000000"/>
        </w:rPr>
        <w:t>5 times</w:t>
      </w:r>
      <w:commentRangeEnd w:id="2"/>
      <w:r>
        <w:commentReference w:id="2"/>
      </w:r>
      <w:r>
        <w:rPr>
          <w:color w:val="000000"/>
        </w:rPr>
        <w:t xml:space="preserve"> to discuss the creation of further regulation and oversight on Private Military and Security. </w:t>
      </w:r>
    </w:p>
    <w:p w14:paraId="6F7535C5" w14:textId="77777777" w:rsidR="00AD0CCB" w:rsidRDefault="00410EDE">
      <w:r>
        <w:t xml:space="preserve">Historically, there have been numerous events involving PMC’s that have gathered a significant amount of controversy and public outrage. Blackwater group, now called </w:t>
      </w:r>
      <w:proofErr w:type="spellStart"/>
      <w:r>
        <w:t>Constellis</w:t>
      </w:r>
      <w:proofErr w:type="spellEnd"/>
      <w:r>
        <w:t xml:space="preserve">, was involved in the </w:t>
      </w:r>
      <w:commentRangeStart w:id="3"/>
      <w:proofErr w:type="spellStart"/>
      <w:r>
        <w:t>Nisour</w:t>
      </w:r>
      <w:proofErr w:type="spellEnd"/>
      <w:r>
        <w:t xml:space="preserve"> Square Massacre</w:t>
      </w:r>
      <w:commentRangeEnd w:id="3"/>
      <w:r>
        <w:commentReference w:id="3"/>
      </w:r>
      <w:r>
        <w:t xml:space="preserve"> in 2007, where Blackwater contractors opened fire on civilians in Baghdad, reportedly killing 14 civilians and wounding 17. This event was significant enough that it warranted the prime minister of Iraq at the time to request a complete withdraw of all contractors in the region. For legal reasons, however, the contractors could not be charged legally as if they were military personnel, because technically they were civilians. In addition, they were given immunity from local Iraqi law at the time due to the</w:t>
      </w:r>
      <w:r>
        <w:t xml:space="preserve"> nature of their work. This incident was a driving force behind the current outlook on security contractors and paved the way for the start of numerous regulations for PMCs. This case was brought under the Military Extraterritorial Judicial Act (MEJA</w:t>
      </w:r>
      <w:proofErr w:type="gramStart"/>
      <w:r>
        <w:t>),</w:t>
      </w:r>
      <w:proofErr w:type="gramEnd"/>
      <w:r>
        <w:t xml:space="preserve"> however it was criticized for being heavily reliant on said act. The case would not be fully resolved until October 2014, with 1 contractor being charged with first degree murder, and 3 being charged with voluntary manslaughter and a firearms charge. </w:t>
      </w:r>
    </w:p>
    <w:p w14:paraId="7E9CB95A" w14:textId="6CD81345" w:rsidR="00AD0CCB" w:rsidRDefault="00410EDE">
      <w:r>
        <w:t xml:space="preserve">Another incident is the involvement of the </w:t>
      </w:r>
      <w:commentRangeStart w:id="4"/>
      <w:r>
        <w:t>Russian Wagner group</w:t>
      </w:r>
      <w:commentRangeEnd w:id="4"/>
      <w:r>
        <w:commentReference w:id="4"/>
      </w:r>
      <w:r>
        <w:t xml:space="preserve"> in Africa and Ukraine. The Wagner group has been notably disruptive to the political climate of Africa, and human rights violations have been discovered in areas that they currently operate.</w:t>
      </w:r>
      <w:r w:rsidR="008A729D">
        <w:t xml:space="preserve"> Officially, the Russian government does not claim operational control over the group, in 2023 it did admit to funding them during a mutiny by Prigozhin, the leader of Wagner at the time.</w:t>
      </w:r>
      <w:r>
        <w:t xml:space="preserve"> It is being debated currently about the usage of groups such as Wagner in military combat operations due to the lack of actual docume</w:t>
      </w:r>
      <w:r>
        <w:t xml:space="preserve">ntation to charge a contractor for their crimes, be it </w:t>
      </w:r>
      <w:r>
        <w:lastRenderedPageBreak/>
        <w:t xml:space="preserve">military or civilian. In addition, it could be argued about the ethics of using contractors in active war zones could be a future talking point to address in meetings. </w:t>
      </w:r>
    </w:p>
    <w:p w14:paraId="2743D080" w14:textId="1B3888E6" w:rsidR="003A6E20" w:rsidRPr="003A6E20" w:rsidRDefault="003A6E20">
      <w:r w:rsidRPr="003A6E20">
        <w:t xml:space="preserve">In constructing </w:t>
      </w:r>
      <w:r>
        <w:t>documentation on PMC’s</w:t>
      </w:r>
      <w:r w:rsidRPr="003A6E20">
        <w:t xml:space="preserve">, delegates could draw upon the existing laws of war as normative foundations. The principles of jus ad bellum (the right to war) and jus in bello (the law in war) establish enduring distinctions between when force can be used and how it should be applied. Embedding these norms into a PMC </w:t>
      </w:r>
      <w:r>
        <w:t>working paper</w:t>
      </w:r>
      <w:r w:rsidRPr="003A6E20">
        <w:t xml:space="preserve"> would ensure that any use of private force remains consistent with international humanitarian law, proportionality, and accountability.</w:t>
      </w:r>
    </w:p>
    <w:p w14:paraId="5D7FBC63" w14:textId="77777777" w:rsidR="00AD0CCB" w:rsidRDefault="00410EDE">
      <w:pPr>
        <w:numPr>
          <w:ilvl w:val="0"/>
          <w:numId w:val="1"/>
        </w:numPr>
        <w:pBdr>
          <w:top w:val="nil"/>
          <w:left w:val="nil"/>
          <w:bottom w:val="nil"/>
          <w:right w:val="nil"/>
          <w:between w:val="nil"/>
        </w:pBdr>
        <w:rPr>
          <w:i/>
          <w:color w:val="000000"/>
        </w:rPr>
      </w:pPr>
      <w:r>
        <w:rPr>
          <w:i/>
          <w:color w:val="000000"/>
        </w:rPr>
        <w:t>Legal Binding of PMC’s</w:t>
      </w:r>
    </w:p>
    <w:p w14:paraId="086B0433" w14:textId="77777777" w:rsidR="00AD0CCB" w:rsidRDefault="00410EDE">
      <w:r>
        <w:t xml:space="preserve">A main point that is commonly talked about is how to address the accountability behind contractors and their actions. Should they be treated as civilians, military, security, or something separate? How can the individual be held accountable in case something goes wrong? If an incident occurs with a contractor, should the company be held accountable for their actions, should the state who hired them be accountable, or should it be weighed solely on the individual? </w:t>
      </w:r>
    </w:p>
    <w:p w14:paraId="5BDAFBE4" w14:textId="6982EAB0" w:rsidR="002E442C" w:rsidRDefault="002E442C">
      <w:r w:rsidRPr="002E442C">
        <w:t xml:space="preserve">One procedural approach </w:t>
      </w:r>
      <w:proofErr w:type="gramStart"/>
      <w:r w:rsidRPr="002E442C">
        <w:t>delegates</w:t>
      </w:r>
      <w:proofErr w:type="gramEnd"/>
      <w:r w:rsidRPr="002E442C">
        <w:t xml:space="preserve"> may consider is the establishment of licensing systems for PMCs, managed by regional or international authorities. Licensing could ensure only companies that comply with humanitarian law and ethical standards are permitted to operate, providing a formal mechanism to enforce accountability before deployment rather than after violations occur.</w:t>
      </w:r>
    </w:p>
    <w:p w14:paraId="0C8CD107" w14:textId="77777777" w:rsidR="00AD0CCB" w:rsidRDefault="00410EDE">
      <w:r>
        <w:t>This also raises concerns involving gaps in our current international law and their enforcement methods. Wagner group has been accused by the United States government of numerous atrocities in Africa, primarily in Mali. Reportedly, they have razed numerous villages to the ground, been exploiting the land for its natural resources, and participated in numerous unlawful executions during their operations in Africa. Notably, they have also been reported by numerous different news outlets such as CBS to be usin</w:t>
      </w:r>
      <w:r>
        <w:t xml:space="preserve">g indiscriminate killings, and abductions to gain control of a minor mining settlement in the region. In addition, Wagner backed actors have begun spreading propaganda about Wagner’s actions in the region to paint them as saviors of the area. </w:t>
      </w:r>
    </w:p>
    <w:p w14:paraId="113BAB60" w14:textId="77777777" w:rsidR="00AD0CCB" w:rsidRDefault="00410EDE">
      <w:r>
        <w:t xml:space="preserve">Leading back into accountability, Russian Federation president Vladimir Putin was found to have been backing Wagner group through its illegal activities in the region. This brings up the flaws in our current laws on PMCs, as who do we deem accountable for these actions? The individuals in Wagner group, the Wagner group itself, or Russia who paid to have them operate in the region. </w:t>
      </w:r>
    </w:p>
    <w:p w14:paraId="392A2D56" w14:textId="77777777" w:rsidR="00AD0CCB" w:rsidRDefault="00410EDE">
      <w:r>
        <w:lastRenderedPageBreak/>
        <w:t xml:space="preserve">Various treaties fail to hold PMCs accountable as well. Under the </w:t>
      </w:r>
      <w:commentRangeStart w:id="5"/>
      <w:r>
        <w:t>Geneva Convention</w:t>
      </w:r>
      <w:commentRangeEnd w:id="5"/>
      <w:r>
        <w:commentReference w:id="5"/>
      </w:r>
      <w:r>
        <w:t>, they tend to blur the lines between what is acceptable. The Geneva Convention’s additional protocol 1 does address mercenaries, PMCs are not actually considered mercenaries, so this legislation does not apply to them. Contractors are also not considered active combatants, so the deployment of them does not need to be reported to the public, and their deaths also are not required to be reported. Under International Humanitarian Law, combatants of a state’s armed forces are given Prisoner-of-War status (POW</w:t>
      </w:r>
      <w:r>
        <w:t xml:space="preserve">), however PMC personnel stretch the definition of what is a combatant. Not everyone who is active in a PMC is a combatant and is technically considered a civilian until they participate in hostilities, in which they are no longer designated as a civilian. </w:t>
      </w:r>
    </w:p>
    <w:p w14:paraId="3E8A836B" w14:textId="4CAE660D" w:rsidR="00947B91" w:rsidRDefault="00947B91">
      <w:r w:rsidRPr="00947B91">
        <w:t>To address these accountability gaps, delegates may</w:t>
      </w:r>
      <w:r>
        <w:t xml:space="preserve"> again</w:t>
      </w:r>
      <w:r w:rsidRPr="00947B91">
        <w:t xml:space="preserve"> consider grounding future regulation within long-standing laws of war norms, particularly </w:t>
      </w:r>
      <w:r w:rsidRPr="00947B91">
        <w:rPr>
          <w:i/>
          <w:iCs/>
        </w:rPr>
        <w:t>jus ad bellum</w:t>
      </w:r>
      <w:r w:rsidRPr="00947B91">
        <w:t xml:space="preserve"> (the right to war) and </w:t>
      </w:r>
      <w:r w:rsidRPr="00947B91">
        <w:rPr>
          <w:i/>
          <w:iCs/>
        </w:rPr>
        <w:t>jus in bello</w:t>
      </w:r>
      <w:r w:rsidRPr="00947B91">
        <w:t xml:space="preserve"> (law in war). </w:t>
      </w:r>
      <w:r>
        <w:t>Working this terminology</w:t>
      </w:r>
      <w:r w:rsidRPr="00947B91">
        <w:t xml:space="preserve"> into</w:t>
      </w:r>
      <w:r>
        <w:t xml:space="preserve"> the framework of a paper</w:t>
      </w:r>
      <w:r w:rsidRPr="00947B91">
        <w:t xml:space="preserve"> would provide a moral and legal foundation to distinguish legitimate security operations from unlawful private warfare.</w:t>
      </w:r>
    </w:p>
    <w:p w14:paraId="2219FD35" w14:textId="77777777" w:rsidR="00AD0CCB" w:rsidRDefault="00410EDE">
      <w:pPr>
        <w:numPr>
          <w:ilvl w:val="0"/>
          <w:numId w:val="1"/>
        </w:numPr>
        <w:pBdr>
          <w:top w:val="nil"/>
          <w:left w:val="nil"/>
          <w:bottom w:val="nil"/>
          <w:right w:val="nil"/>
          <w:between w:val="nil"/>
        </w:pBdr>
        <w:rPr>
          <w:i/>
          <w:color w:val="000000"/>
        </w:rPr>
      </w:pPr>
      <w:r>
        <w:rPr>
          <w:i/>
          <w:color w:val="000000"/>
        </w:rPr>
        <w:t xml:space="preserve">Global Issues </w:t>
      </w:r>
    </w:p>
    <w:p w14:paraId="5A13A03C" w14:textId="77777777" w:rsidR="00AD0CCB" w:rsidRDefault="00410EDE">
      <w:r>
        <w:t>There are numerous issues revolving around the usage and ethics of PMCs. As a contractor is not classified as a soldier, they are not given the rights that soldiers of a proper nation receive. This raises an ethical dilemma, as there is room for others to interpret and stretch the definition of what is considered an “active combatant”. Contractors are not considered as combatants until they fire their weapons, which can lead to the law being manipulated around this fact. This is allowing contractors to expl</w:t>
      </w:r>
      <w:r>
        <w:t xml:space="preserve">oit local established in regions, allowing instability to take place. </w:t>
      </w:r>
    </w:p>
    <w:p w14:paraId="3DF710AA" w14:textId="77777777" w:rsidR="00AD0CCB" w:rsidRDefault="00410EDE">
      <w:r>
        <w:t>PMCs have had a massive uptick recently in global activity and funding. As of 2024, there are around 1200 PMC companies operating around the globe, and having a total of around 858 billion US dollars spent on them within contracts by just the United States military. This is also concerning as China has begun to invest more into their private security sector as well, however this is much less known due to their operations being limited solely to protecting Chinese interests in the region, as opposed to other</w:t>
      </w:r>
      <w:r>
        <w:t xml:space="preserve"> groups being de-facto mercenaries and warmongers. This is not a major issue now, but with current legislation on PMCs is something to be aware of, especially if a country like China wishes to destabilize a region for any reason. </w:t>
      </w:r>
    </w:p>
    <w:p w14:paraId="4A470EB1" w14:textId="77777777" w:rsidR="00AD0CCB" w:rsidRDefault="00410EDE">
      <w:r>
        <w:rPr>
          <w:noProof/>
        </w:rPr>
        <w:lastRenderedPageBreak/>
        <w:drawing>
          <wp:inline distT="0" distB="0" distL="0" distR="0" wp14:anchorId="20400CAF" wp14:editId="54334FCB">
            <wp:extent cx="5943600" cy="2962910"/>
            <wp:effectExtent l="0" t="0" r="0" b="0"/>
            <wp:docPr id="1" name="image1.png" descr="A graph showing a line going up&#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graph showing a line going up&#10;&#10;AI-generated content may be incorrect."/>
                    <pic:cNvPicPr preferRelativeResize="0"/>
                  </pic:nvPicPr>
                  <pic:blipFill>
                    <a:blip r:embed="rId10"/>
                    <a:srcRect/>
                    <a:stretch>
                      <a:fillRect/>
                    </a:stretch>
                  </pic:blipFill>
                  <pic:spPr>
                    <a:xfrm>
                      <a:off x="0" y="0"/>
                      <a:ext cx="5943600" cy="2962910"/>
                    </a:xfrm>
                    <a:prstGeom prst="rect">
                      <a:avLst/>
                    </a:prstGeom>
                    <a:ln/>
                  </pic:spPr>
                </pic:pic>
              </a:graphicData>
            </a:graphic>
          </wp:inline>
        </w:drawing>
      </w:r>
      <w:r>
        <w:t xml:space="preserve"> </w:t>
      </w:r>
    </w:p>
    <w:p w14:paraId="230B7A56" w14:textId="77777777" w:rsidR="00AD0CCB" w:rsidRDefault="00410EDE">
      <w:r>
        <w:t>In 2010, the workforce given to PMCs was higher than the number of US troops deployed to Iraq and Afghanistan. This is something important to take note of, as contractors have begun to fill in many roles that were once occupied by US service members, performing tasks that previously only uniformed members would occupy. Because of the already discussed legal reasons as to how contractors can circumvent laws, and because they do not follow currently established rules of engagement, they have become very succe</w:t>
      </w:r>
      <w:r>
        <w:t xml:space="preserve">ssful in the field. </w:t>
      </w:r>
    </w:p>
    <w:p w14:paraId="0A610D83" w14:textId="77777777" w:rsidR="00AD0CCB" w:rsidRDefault="00410EDE">
      <w:r>
        <w:t>Issues begin appearing with the deployment of these contractors globally, as access to data involving their operations is relatively hard to come by. Governments are not willing to disclose the full extent of the PMCs that they have hired, as it could present a bad look for them. In addition, their financials are not 100% accurate, as many of the profits to be made in the areas where they operate are illegally sourced and acquired. Russian president Vladimir Putin has gone and stated that PMC Wagner was fun</w:t>
      </w:r>
      <w:r>
        <w:t>ded by the Russian Government to the cost of 86 billion rubles (920 million Euros), however this was likely motivated more by the fact that Wagner was at the time attempting a coup of the Russian Gov. In 2016, Transparency International Germany estimated the total cost of the global security industry to be around 200 billion dollars.</w:t>
      </w:r>
    </w:p>
    <w:p w14:paraId="48500D04" w14:textId="77777777" w:rsidR="00AD0CCB" w:rsidRDefault="00410EDE">
      <w:r>
        <w:t>Some people may claim that PMCs help restore stability in regions that are unstable, have lacking militaries, or under constant legal change. However, this carries a large risk involving these private bodies beginning to exert more control over that region. Accountability comes into play again involving these groups, but another big question is that because PMCs are purely financial in operation, they are not interested or unwilling to assist in securing a region beyond what they have been paid to do.  As i</w:t>
      </w:r>
      <w:r>
        <w:t xml:space="preserve">f there is no conflict, </w:t>
      </w:r>
      <w:r>
        <w:lastRenderedPageBreak/>
        <w:t xml:space="preserve">they are not getting paid, they could be incredibly apathetic to the situation they are called in to support. </w:t>
      </w:r>
    </w:p>
    <w:p w14:paraId="421035A9" w14:textId="77777777" w:rsidR="00AD0CCB" w:rsidRDefault="00410EDE">
      <w:r>
        <w:t xml:space="preserve">As shown by the Wagner group, this can also lead to conflict between traditional militaries over financial resources and material resources, such as equipment and personnel. Certain scenarios can even lead to an attempted coup of the government in question, as described above. </w:t>
      </w:r>
    </w:p>
    <w:p w14:paraId="614AAEA8" w14:textId="16C870F8" w:rsidR="002E442C" w:rsidRDefault="00410EDE">
      <w:r>
        <w:t>PMC’s have also begun to act as a “secret mercenary group” of sorts for some governments. The crown prince of Abu Dabi in 2010 helped found a company called “Reflex Responses” that was supposed to act a battalion sized force helping the UAE defend against external and internal forces. Due to the private nature of the company, not much is known about their operations, however the contract price was around $529 million USD. This is only one of many PMC’s the UAE has hired, and none are without their accusatio</w:t>
      </w:r>
      <w:r>
        <w:t xml:space="preserve">ns of possible human rights violations. The Spear Operations Group was a notable group hired, that was specifically tasked with assassinations in Yemen during the Yemeni Civil War in support of the Emirati intervention. Another group, Black Shield Security was accused of using child soldiers, breaking multiple UN arms embargos, and tricking Sudanese men into becoming members by promising them high paying jobs, then sending them to military training camps to become combatants. Around 15,000 Sudanese men are </w:t>
      </w:r>
      <w:r>
        <w:t xml:space="preserve">serving in places like Yemen and Libya for Black Shield Security, with a sizeable amount assumed to be child soldiers. </w:t>
      </w:r>
    </w:p>
    <w:p w14:paraId="3442A9B7" w14:textId="77777777" w:rsidR="00947B91" w:rsidRDefault="00410EDE">
      <w:r>
        <w:t>The 2001 UN Mercenary convention was a convention that was passed to try and combat these global issues; however, it only is in effect against mercenaries, which by technicality, these contractors are not.</w:t>
      </w:r>
    </w:p>
    <w:p w14:paraId="437BF5A5" w14:textId="568711F3" w:rsidR="002E442C" w:rsidRDefault="002E442C">
      <w:r>
        <w:t xml:space="preserve">Delegates could consider implementation of monitoring </w:t>
      </w:r>
      <w:r w:rsidRPr="002E442C">
        <w:t>capabilit</w:t>
      </w:r>
      <w:r>
        <w:t>ies</w:t>
      </w:r>
      <w:r w:rsidRPr="002E442C">
        <w:t xml:space="preserve"> that could be developed at either the regional or global level. Such mechanisms would allow states and international bodies to track which PMCs are being deployed, where they are operating, and what activities they are engaged in. This would directly address the secrecy surrounding PMC operations and the lack of accessible data noted above, enabling greater transparency and oversight over private military activities.</w:t>
      </w:r>
    </w:p>
    <w:p w14:paraId="00916719" w14:textId="3D412278" w:rsidR="00AD0CCB" w:rsidRDefault="00947B91">
      <w:r>
        <w:t>In drafting a treaty and framework,</w:t>
      </w:r>
      <w:r w:rsidRPr="00947B91">
        <w:t xml:space="preserve"> delegates might</w:t>
      </w:r>
      <w:r w:rsidR="002E442C">
        <w:t xml:space="preserve"> additionally</w:t>
      </w:r>
      <w:r w:rsidRPr="00947B91">
        <w:t xml:space="preserve"> explore regional agreements as a </w:t>
      </w:r>
      <w:r>
        <w:t>possible option</w:t>
      </w:r>
      <w:r w:rsidRPr="00947B91">
        <w:t>. Regional bodies such as the African Union, the European Union, or the Organization of American States could take on greater roles in licensing and oversight. These regional frameworks could strengthen existing institutions and align PMC activity with local norms and security conditions, while still maintaining shared global standards through UN guidance.</w:t>
      </w:r>
      <w:r>
        <w:t xml:space="preserve"> </w:t>
      </w:r>
    </w:p>
    <w:p w14:paraId="652CDA69" w14:textId="77777777" w:rsidR="00AD0CCB" w:rsidRDefault="00410EDE">
      <w:pPr>
        <w:numPr>
          <w:ilvl w:val="0"/>
          <w:numId w:val="1"/>
        </w:numPr>
        <w:pBdr>
          <w:top w:val="nil"/>
          <w:left w:val="nil"/>
          <w:bottom w:val="nil"/>
          <w:right w:val="nil"/>
          <w:between w:val="nil"/>
        </w:pBdr>
        <w:rPr>
          <w:i/>
          <w:color w:val="000000"/>
        </w:rPr>
      </w:pPr>
      <w:commentRangeStart w:id="6"/>
      <w:r>
        <w:rPr>
          <w:i/>
          <w:color w:val="000000"/>
        </w:rPr>
        <w:lastRenderedPageBreak/>
        <w:t>Guiding Questions</w:t>
      </w:r>
      <w:commentRangeEnd w:id="6"/>
      <w:r>
        <w:commentReference w:id="6"/>
      </w:r>
    </w:p>
    <w:p w14:paraId="04C3E50E" w14:textId="77777777" w:rsidR="00AD0CCB" w:rsidRDefault="00410EDE">
      <w:r>
        <w:t>1. Delegates should discuss the possibility of introducing a new, binding international treaty to attempt to regulate PMC conduct. They should also decide what the scope of the treaty should be.</w:t>
      </w:r>
    </w:p>
    <w:p w14:paraId="6A36F491" w14:textId="77777777" w:rsidR="00AD0CCB" w:rsidRDefault="00410EDE">
      <w:r>
        <w:t xml:space="preserve">2. Delegates can discuss the legal frameworks and how they relate to the current state of governing PMCs. Topics to discuss should be based on accountability, the ability to hold these PMCs legally liable for the actions they commit, and how they should be punished legally for these infractions. </w:t>
      </w:r>
    </w:p>
    <w:p w14:paraId="59515E81" w14:textId="77777777" w:rsidR="00AD0CCB" w:rsidRDefault="00410EDE">
      <w:r>
        <w:t xml:space="preserve">3. Delegates should debate how much power the UN should have in the monitoring and evaluation of PMCs. They should also discuss the roles that regional bodies have in monitoring and evaluation as well. Establishing an independent tribunal to observe these groups can also be considered, especially for ones accused of multiple human rights violations. </w:t>
      </w:r>
    </w:p>
    <w:p w14:paraId="21A3500F" w14:textId="77777777" w:rsidR="00AD0CCB" w:rsidRDefault="00410EDE">
      <w:r>
        <w:t>4. An important point Delegates could discuss would be if PMCs should ever be allowed to take part in active combat operations. Should they be banned from operating or would further regulations need to be put into effect.</w:t>
      </w:r>
    </w:p>
    <w:p w14:paraId="11431715" w14:textId="77777777" w:rsidR="00AD0CCB" w:rsidRDefault="00410EDE">
      <w:r>
        <w:t xml:space="preserve">5. Delegates should discuss transparency with these companies, as PMCs currently are able to operate outside of the public eye. </w:t>
      </w:r>
    </w:p>
    <w:p w14:paraId="55D94CFB" w14:textId="77777777" w:rsidR="00AD0CCB" w:rsidRDefault="00410EDE">
      <w:pPr>
        <w:rPr>
          <w:i/>
        </w:rPr>
      </w:pPr>
      <w:r>
        <w:tab/>
        <w:t xml:space="preserve">5. </w:t>
      </w:r>
      <w:r>
        <w:rPr>
          <w:i/>
        </w:rPr>
        <w:t>Recommended Readings</w:t>
      </w:r>
    </w:p>
    <w:p w14:paraId="0C6B168C" w14:textId="77777777" w:rsidR="00AD0CCB" w:rsidRDefault="00410EDE">
      <w:r>
        <w:t>Growing risk analysis of PMCs</w:t>
      </w:r>
      <w:hyperlink r:id="rId11">
        <w:r w:rsidR="00AD0CCB">
          <w:rPr>
            <w:color w:val="467886"/>
            <w:u w:val="single"/>
          </w:rPr>
          <w:t>https://www.consilium.europa.eu/media/66700/private-military-companies-final-31-august.pdf</w:t>
        </w:r>
      </w:hyperlink>
    </w:p>
    <w:p w14:paraId="034CB8C7" w14:textId="77777777" w:rsidR="00AD0CCB" w:rsidRDefault="00410EDE">
      <w:r>
        <w:t xml:space="preserve">Research, history, and analysis of PMCs </w:t>
      </w:r>
      <w:hyperlink r:id="rId12">
        <w:r w:rsidR="00AD0CCB">
          <w:rPr>
            <w:color w:val="467886"/>
            <w:u w:val="single"/>
          </w:rPr>
          <w:t>https://www.diva-portal.org/smash/get/diva2:1777266/FULLTEXT01.pdf</w:t>
        </w:r>
      </w:hyperlink>
    </w:p>
    <w:p w14:paraId="31595B72" w14:textId="77777777" w:rsidR="00AD0CCB" w:rsidRDefault="00410EDE">
      <w:r>
        <w:t xml:space="preserve">Documentation on the rapid global expansion of PMCs </w:t>
      </w:r>
      <w:hyperlink r:id="rId13">
        <w:r w:rsidR="00AD0CCB">
          <w:rPr>
            <w:color w:val="467886"/>
            <w:u w:val="single"/>
          </w:rPr>
          <w:t>https://www.ohchr.org/sites/default/files/Documents/Issues/Mercenaries/WG/ImmigrationAndBorder/swed-burland-submission.pdf</w:t>
        </w:r>
      </w:hyperlink>
    </w:p>
    <w:p w14:paraId="4C160440" w14:textId="77777777" w:rsidR="00AD0CCB" w:rsidRDefault="00410EDE">
      <w:r>
        <w:t xml:space="preserve">History of Blackwaters </w:t>
      </w:r>
      <w:proofErr w:type="spellStart"/>
      <w:r>
        <w:t>Nisoor</w:t>
      </w:r>
      <w:proofErr w:type="spellEnd"/>
      <w:r>
        <w:t xml:space="preserve"> Square shooting in Baghdad </w:t>
      </w:r>
      <w:hyperlink r:id="rId14">
        <w:r w:rsidR="00AD0CCB">
          <w:rPr>
            <w:color w:val="467886"/>
            <w:u w:val="single"/>
          </w:rPr>
          <w:t>https://www.ebsco.com/research-starters/military-history-and-science/nisoor-square-shooting-baghdad</w:t>
        </w:r>
      </w:hyperlink>
    </w:p>
    <w:p w14:paraId="03ADE1F2" w14:textId="77777777" w:rsidR="00AD0CCB" w:rsidRDefault="00410EDE">
      <w:r>
        <w:t xml:space="preserve">Information on Wagner’s operations in Africa </w:t>
      </w:r>
      <w:hyperlink r:id="rId15">
        <w:r w:rsidR="00AD0CCB">
          <w:rPr>
            <w:color w:val="467886"/>
            <w:u w:val="single"/>
          </w:rPr>
          <w:t>https://2021-2025.state.gov/the-wagner-groups-atrocities-in-africa-lies-and-truth/</w:t>
        </w:r>
      </w:hyperlink>
    </w:p>
    <w:p w14:paraId="40C1BA76" w14:textId="77777777" w:rsidR="00AD0CCB" w:rsidRDefault="00410EDE">
      <w:r>
        <w:lastRenderedPageBreak/>
        <w:t xml:space="preserve">History and information of Reflex Responses: </w:t>
      </w:r>
      <w:hyperlink r:id="rId16">
        <w:r w:rsidR="00AD0CCB">
          <w:rPr>
            <w:color w:val="467886"/>
            <w:u w:val="single"/>
          </w:rPr>
          <w:t>https://www.ebsco.com/research-starters/military-history-and-science/reflex-responses</w:t>
        </w:r>
      </w:hyperlink>
    </w:p>
    <w:p w14:paraId="631B0786" w14:textId="3C2F2DD1" w:rsidR="00AD0CCB" w:rsidRDefault="00410EDE">
      <w:r>
        <w:t xml:space="preserve">Information on various UAE hired PMC’s and their controversies </w:t>
      </w:r>
      <w:hyperlink r:id="rId17" w:anchor="h-2-spear-operations-group">
        <w:r w:rsidR="00AD0CCB">
          <w:rPr>
            <w:color w:val="467886"/>
            <w:u w:val="single"/>
          </w:rPr>
          <w:t>https://greydynamics.com/fortune-favors-the-desert-sons-uae-mercenaries-in-yemen-and-libya/#h-2-spear-operations-group</w:t>
        </w:r>
      </w:hyperlink>
      <w:r w:rsidR="009E1B7D">
        <w:t xml:space="preserve"> </w:t>
      </w:r>
    </w:p>
    <w:p w14:paraId="1EFC8489" w14:textId="77777777" w:rsidR="00AD0CCB" w:rsidRDefault="00AD0CCB"/>
    <w:p w14:paraId="587541FA" w14:textId="77777777" w:rsidR="00AD0CCB" w:rsidRDefault="00AD0CCB"/>
    <w:p w14:paraId="2570F53B" w14:textId="77777777" w:rsidR="00AD0CCB" w:rsidRDefault="00AD0CCB"/>
    <w:p w14:paraId="797C9100" w14:textId="77777777" w:rsidR="00AD0CCB" w:rsidRDefault="00AD0CCB"/>
    <w:p w14:paraId="3AD3B286" w14:textId="77777777" w:rsidR="00AD0CCB" w:rsidRDefault="00AD0CCB"/>
    <w:p w14:paraId="66748C87" w14:textId="77777777" w:rsidR="00AD0CCB" w:rsidRDefault="00AD0CCB"/>
    <w:sectPr w:rsidR="00AD0CCB">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layton Grass" w:date="2025-07-30T23:08:00Z" w:initials="">
    <w:p w14:paraId="4F88FDC1" w14:textId="77777777" w:rsidR="00AD0CCB" w:rsidRDefault="00410EDE">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One thing that I strongly recommend is a background of the committee that will oversee this topic. For example, we spoke about how DISEC would be a great committee for this topic, so a good separate section to include would be "Committee Overview." This section would be comprised of why the committee was made, what they discuss, their level of authority, member state composition, etc.</w:t>
      </w:r>
    </w:p>
  </w:comment>
  <w:comment w:id="1" w:author="Clayton Grass" w:date="2025-07-30T23:09:00Z" w:initials="">
    <w:p w14:paraId="557BBB3D" w14:textId="77777777" w:rsidR="00AD0CCB" w:rsidRDefault="00410EDE">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It could be good to include what the specific impacts of these resolutions were. Additionally, discussing their positive impacts and their faults is always a great idea.</w:t>
      </w:r>
    </w:p>
  </w:comment>
  <w:comment w:id="2" w:author="Clayton Grass" w:date="2025-07-30T23:18:00Z" w:initials="">
    <w:p w14:paraId="06CB031B" w14:textId="77777777" w:rsidR="00AD0CCB" w:rsidRDefault="00410EDE">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Great idea to include the specific committee that met, it may be valuable to include the resolutions that may/may not have been passed, as well as any major countries that supported a specific idea/resolution.</w:t>
      </w:r>
    </w:p>
  </w:comment>
  <w:comment w:id="3" w:author="Clayton Grass" w:date="2025-07-30T23:18:00Z" w:initials="">
    <w:p w14:paraId="3542E486" w14:textId="77777777" w:rsidR="00AD0CCB" w:rsidRDefault="00410EDE">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Love the inclusion of a specific negative occurrence</w:t>
      </w:r>
    </w:p>
  </w:comment>
  <w:comment w:id="4" w:author="Clayton Grass" w:date="2025-07-30T23:21:00Z" w:initials="">
    <w:p w14:paraId="6245A79E" w14:textId="77777777" w:rsidR="00AD0CCB" w:rsidRDefault="00410EDE">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While Russia does fund Wagner, an explanation of the  Russian government's official "stance" on Wagner and PMCs could be good to include.</w:t>
      </w:r>
    </w:p>
  </w:comment>
  <w:comment w:id="5" w:author="Clayton Grass" w:date="2025-07-30T23:25:00Z" w:initials="">
    <w:p w14:paraId="253C486B" w14:textId="77777777" w:rsidR="00AD0CCB" w:rsidRDefault="00410EDE">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The International Court of Justice (ICJ) once handled a case about state responsibility for actions of "non-state actors" (I think Nicaragua or Panama V. USA?) While it didn't directly relate to PMCs, it does hold important precedent if you have the time to include that.</w:t>
      </w:r>
    </w:p>
  </w:comment>
  <w:comment w:id="6" w:author="Clayton Grass" w:date="2025-07-30T23:05:00Z" w:initials="">
    <w:p w14:paraId="14B2F98E" w14:textId="77777777" w:rsidR="00AD0CCB" w:rsidRDefault="00410EDE">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These questions are fantastic, great work, Kevin. I also love the recommended readings and their descriptions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F88FDC1" w15:done="0"/>
  <w15:commentEx w15:paraId="557BBB3D" w15:done="0"/>
  <w15:commentEx w15:paraId="06CB031B" w15:done="0"/>
  <w15:commentEx w15:paraId="3542E486" w15:done="0"/>
  <w15:commentEx w15:paraId="6245A79E" w15:done="0"/>
  <w15:commentEx w15:paraId="253C486B" w15:done="0"/>
  <w15:commentEx w15:paraId="14B2F98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E982EF1">
    <w16cex:extLst>
      <w16:ext w16:uri="{CE6994B0-6A32-4C9F-8C6B-6E91EDA988CE}">
        <cr:reactions xmlns:cr="http://schemas.microsoft.com/office/comments/2020/reactions">
          <cr:reaction reactionType="1">
            <cr:reactionInfo dateUtc="2025-08-02T16:20:52Z">
              <cr:user userId="S::ktcottrell5811@eagle.fgcu.edu::ab3b8b5d-a28a-46f7-b981-1413f4c14ad7" userProvider="AD" userName="Kevin Cottrell"/>
            </cr:reactionInfo>
          </cr:reaction>
        </cr:reactions>
      </w16:ext>
    </w16cex:extLst>
  </w16cex:commentExtensible>
  <w16cex:commentExtensible w16cex:durableId="28554818">
    <w16cex:extLst>
      <w16:ext w16:uri="{CE6994B0-6A32-4C9F-8C6B-6E91EDA988CE}">
        <cr:reactions xmlns:cr="http://schemas.microsoft.com/office/comments/2020/reactions">
          <cr:reaction reactionType="1">
            <cr:reactionInfo dateUtc="2025-08-02T15:57:30Z">
              <cr:user userId="S::ktcottrell5811@eagle.fgcu.edu::ab3b8b5d-a28a-46f7-b981-1413f4c14ad7" userProvider="AD" userName="Kevin Cottrell"/>
            </cr:reactionInfo>
          </cr:reaction>
        </cr:reactions>
      </w16:ext>
    </w16cex:extLst>
  </w16cex:commentExtensible>
  <w16cex:commentExtensible w16cex:durableId="5F0EFC2B">
    <w16cex:extLst>
      <w16:ext w16:uri="{CE6994B0-6A32-4C9F-8C6B-6E91EDA988CE}">
        <cr:reactions xmlns:cr="http://schemas.microsoft.com/office/comments/2020/reactions">
          <cr:reaction reactionType="1">
            <cr:reactionInfo dateUtc="2025-08-02T15:57:27Z">
              <cr:user userId="S::ktcottrell5811@eagle.fgcu.edu::ab3b8b5d-a28a-46f7-b981-1413f4c14ad7" userProvider="AD" userName="Kevin Cottrell"/>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F88FDC1" w16cid:durableId="3E982EF1"/>
  <w16cid:commentId w16cid:paraId="557BBB3D" w16cid:durableId="0E1EBCC7"/>
  <w16cid:commentId w16cid:paraId="06CB031B" w16cid:durableId="434AA014"/>
  <w16cid:commentId w16cid:paraId="3542E486" w16cid:durableId="28554818"/>
  <w16cid:commentId w16cid:paraId="6245A79E" w16cid:durableId="5F0EFC2B"/>
  <w16cid:commentId w16cid:paraId="253C486B" w16cid:durableId="09B2DC7C"/>
  <w16cid:commentId w16cid:paraId="14B2F98E" w16cid:durableId="6364A70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ADAB2DB-DE0E-4018-B47A-9AD82E16F30D}"/>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3C4FA6D2-4F5A-4499-BF70-775DC421126F}"/>
    <w:embedBold r:id="rId3" w:fontKey="{743AA104-B129-4F98-9618-9C46564C871D}"/>
    <w:embedItalic r:id="rId4" w:fontKey="{8ABB67C9-5658-45FB-A1F4-594AA6207E66}"/>
  </w:font>
  <w:font w:name="Play">
    <w:charset w:val="00"/>
    <w:family w:val="auto"/>
    <w:pitch w:val="default"/>
    <w:embedRegular r:id="rId5" w:fontKey="{F4F4A52D-CA17-48C2-A951-03D70948BB0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E2E49492-5141-4A4C-9A94-262161360106}"/>
  </w:font>
  <w:font w:name="Cambria">
    <w:panose1 w:val="02040503050406030204"/>
    <w:charset w:val="00"/>
    <w:family w:val="roman"/>
    <w:pitch w:val="variable"/>
    <w:sig w:usb0="E00006FF" w:usb1="420024FF" w:usb2="02000000" w:usb3="00000000" w:csb0="0000019F" w:csb1="00000000"/>
    <w:embedRegular r:id="rId7" w:fontKey="{64547E0D-AD51-4DB8-91E5-B5EA168476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2504C"/>
    <w:multiLevelType w:val="multilevel"/>
    <w:tmpl w:val="753858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D4D6DA8"/>
    <w:multiLevelType w:val="multilevel"/>
    <w:tmpl w:val="337A4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2126047">
    <w:abstractNumId w:val="1"/>
  </w:num>
  <w:num w:numId="2" w16cid:durableId="286401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CCB"/>
    <w:rsid w:val="001723B8"/>
    <w:rsid w:val="002E442C"/>
    <w:rsid w:val="003A6E20"/>
    <w:rsid w:val="003C6CD5"/>
    <w:rsid w:val="00410EDE"/>
    <w:rsid w:val="00744DD5"/>
    <w:rsid w:val="008A729D"/>
    <w:rsid w:val="00947B91"/>
    <w:rsid w:val="009827C6"/>
    <w:rsid w:val="009E1B7D"/>
    <w:rsid w:val="009E61E3"/>
    <w:rsid w:val="00A0419A"/>
    <w:rsid w:val="00A36C19"/>
    <w:rsid w:val="00AD0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E9FC8"/>
  <w15:docId w15:val="{861D9EA8-9877-4631-B697-09928268E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hyperlink" Target="https://www.ohchr.org/sites/default/files/Documents/Issues/Mercenaries/WG/ImmigrationAndBorder/swed-burland-submission.pdf" TargetMode="External"/><Relationship Id="rId18"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hyperlink" Target="https://www.diva-portal.org/smash/get/diva2:1777266/FULLTEXT01.pdf" TargetMode="External"/><Relationship Id="rId17" Type="http://schemas.openxmlformats.org/officeDocument/2006/relationships/hyperlink" Target="https://greydynamics.com/fortune-favors-the-desert-sons-uae-mercenaries-in-yemen-and-libya/" TargetMode="External"/><Relationship Id="rId2" Type="http://schemas.openxmlformats.org/officeDocument/2006/relationships/styles" Target="styles.xml"/><Relationship Id="rId16" Type="http://schemas.openxmlformats.org/officeDocument/2006/relationships/hyperlink" Target="https://www.ebsco.com/research-starters/military-history-and-science/reflex-responses" TargetMode="Externa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hyperlink" Target="https://www.consilium.europa.eu/media/66700/private-military-companies-final-31-august.pdf" TargetMode="External"/><Relationship Id="rId5" Type="http://schemas.openxmlformats.org/officeDocument/2006/relationships/comments" Target="comments.xml"/><Relationship Id="rId15" Type="http://schemas.openxmlformats.org/officeDocument/2006/relationships/hyperlink" Target="https://2021-2025.state.gov/the-wagner-groups-atrocities-in-africa-lies-and-truth/"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crc.org/sites/default/files/event/file_list/montreux_document_en.pdf" TargetMode="External"/><Relationship Id="rId14" Type="http://schemas.openxmlformats.org/officeDocument/2006/relationships/hyperlink" Target="https://www.ebsco.com/research-starters/military-history-and-science/nisoor-square-shooting-baghda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2759</Words>
  <Characters>15732</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Coughlin, Dr. Richard</dc:creator>
  <cp:lastModifiedBy>Coughlin, Dr. Richard</cp:lastModifiedBy>
  <cp:revision>2</cp:revision>
  <dcterms:created xsi:type="dcterms:W3CDTF">2025-12-06T14:42:00Z</dcterms:created>
  <dcterms:modified xsi:type="dcterms:W3CDTF">2025-12-06T14:42:00Z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0x0101007F5F40B435A8B04792AB60566384155F</vt:lpwstr>
  </property>
</Properties>
</file>